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9DE35" w14:textId="77777777" w:rsidR="00BD36E9" w:rsidRDefault="00DC559E" w:rsidP="00BD36E9">
      <w:pPr>
        <w:jc w:val="center"/>
        <w:rPr>
          <w:sz w:val="24"/>
          <w:szCs w:val="24"/>
        </w:rPr>
      </w:pPr>
      <w:commentRangeStart w:id="0"/>
      <w:r w:rsidRPr="00DC559E">
        <w:rPr>
          <w:sz w:val="24"/>
          <w:szCs w:val="24"/>
        </w:rPr>
        <w:t>Rainis</w:t>
      </w:r>
      <w:commentRangeEnd w:id="0"/>
      <w:r w:rsidR="005E338E">
        <w:rPr>
          <w:rStyle w:val="CommentReference"/>
        </w:rPr>
        <w:commentReference w:id="0"/>
      </w:r>
      <w:r w:rsidRPr="00DC559E">
        <w:rPr>
          <w:sz w:val="24"/>
          <w:szCs w:val="24"/>
        </w:rPr>
        <w:t xml:space="preserve"> „</w:t>
      </w:r>
      <w:commentRangeStart w:id="1"/>
      <w:r w:rsidRPr="00DC559E">
        <w:rPr>
          <w:sz w:val="24"/>
          <w:szCs w:val="24"/>
        </w:rPr>
        <w:t>Zelta zirgs</w:t>
      </w:r>
      <w:commentRangeEnd w:id="1"/>
      <w:r w:rsidR="005E338E">
        <w:rPr>
          <w:rStyle w:val="CommentReference"/>
        </w:rPr>
        <w:commentReference w:id="1"/>
      </w:r>
      <w:r w:rsidRPr="00DC559E">
        <w:rPr>
          <w:sz w:val="24"/>
          <w:szCs w:val="24"/>
        </w:rPr>
        <w:t>”</w:t>
      </w:r>
      <w:r w:rsidR="00BD36E9">
        <w:rPr>
          <w:sz w:val="24"/>
          <w:szCs w:val="24"/>
        </w:rPr>
        <w:t xml:space="preserve"> (1909)</w:t>
      </w:r>
    </w:p>
    <w:p w14:paraId="689E8E9D" w14:textId="77777777" w:rsidR="00D3631A" w:rsidRDefault="00D3631A" w:rsidP="00BD36E9">
      <w:pPr>
        <w:jc w:val="center"/>
        <w:rPr>
          <w:sz w:val="24"/>
          <w:szCs w:val="24"/>
        </w:rPr>
      </w:pPr>
    </w:p>
    <w:p w14:paraId="25D20483" w14:textId="77777777" w:rsidR="00A12717" w:rsidRDefault="00FA7AAA">
      <w:pPr>
        <w:jc w:val="both"/>
        <w:rPr>
          <w:sz w:val="24"/>
          <w:szCs w:val="24"/>
        </w:rPr>
      </w:pPr>
      <w:r>
        <w:rPr>
          <w:sz w:val="24"/>
          <w:szCs w:val="24"/>
        </w:rPr>
        <w:t xml:space="preserve">Luga sacerēta 1909.gada vēlā rudenī </w:t>
      </w:r>
      <w:commentRangeStart w:id="2"/>
      <w:r>
        <w:rPr>
          <w:sz w:val="24"/>
          <w:szCs w:val="24"/>
        </w:rPr>
        <w:t>Šveicē</w:t>
      </w:r>
      <w:commentRangeEnd w:id="2"/>
      <w:r w:rsidR="005E338E">
        <w:rPr>
          <w:rStyle w:val="CommentReference"/>
        </w:rPr>
        <w:commentReference w:id="2"/>
      </w:r>
      <w:r>
        <w:rPr>
          <w:sz w:val="24"/>
          <w:szCs w:val="24"/>
        </w:rPr>
        <w:t xml:space="preserve">, </w:t>
      </w:r>
      <w:commentRangeStart w:id="3"/>
      <w:r>
        <w:rPr>
          <w:sz w:val="24"/>
          <w:szCs w:val="24"/>
        </w:rPr>
        <w:t>Kastaņolā</w:t>
      </w:r>
      <w:commentRangeEnd w:id="3"/>
      <w:r w:rsidR="005E338E">
        <w:rPr>
          <w:rStyle w:val="CommentReference"/>
        </w:rPr>
        <w:commentReference w:id="3"/>
      </w:r>
      <w:r>
        <w:rPr>
          <w:sz w:val="24"/>
          <w:szCs w:val="24"/>
        </w:rPr>
        <w:t xml:space="preserve">. </w:t>
      </w:r>
      <w:r w:rsidR="007065EB">
        <w:rPr>
          <w:sz w:val="24"/>
          <w:szCs w:val="24"/>
        </w:rPr>
        <w:t xml:space="preserve">Darba ierosinātājs bija </w:t>
      </w:r>
      <w:commentRangeStart w:id="4"/>
      <w:r w:rsidR="007065EB">
        <w:rPr>
          <w:sz w:val="24"/>
          <w:szCs w:val="24"/>
        </w:rPr>
        <w:t>Ja</w:t>
      </w:r>
      <w:r>
        <w:rPr>
          <w:sz w:val="24"/>
          <w:szCs w:val="24"/>
        </w:rPr>
        <w:t>unais Rīgas teātris</w:t>
      </w:r>
      <w:commentRangeEnd w:id="4"/>
      <w:r w:rsidR="005E338E">
        <w:rPr>
          <w:rStyle w:val="CommentReference"/>
        </w:rPr>
        <w:commentReference w:id="4"/>
      </w:r>
      <w:r>
        <w:rPr>
          <w:sz w:val="24"/>
          <w:szCs w:val="24"/>
        </w:rPr>
        <w:t xml:space="preserve">. Oktobra vidū Rainis saņēma vēstuli ar lūgumu atsūtīt bērniem piemērotu lugu, ko iestudēt uz </w:t>
      </w:r>
      <w:commentRangeStart w:id="5"/>
      <w:r>
        <w:rPr>
          <w:sz w:val="24"/>
          <w:szCs w:val="24"/>
        </w:rPr>
        <w:t>Ziemassvētkiem</w:t>
      </w:r>
      <w:commentRangeEnd w:id="5"/>
      <w:r w:rsidR="005E338E">
        <w:rPr>
          <w:rStyle w:val="CommentReference"/>
        </w:rPr>
        <w:commentReference w:id="5"/>
      </w:r>
      <w:r>
        <w:rPr>
          <w:sz w:val="24"/>
          <w:szCs w:val="24"/>
        </w:rPr>
        <w:t xml:space="preserve">. </w:t>
      </w:r>
      <w:r w:rsidR="00F30B11">
        <w:rPr>
          <w:sz w:val="24"/>
          <w:szCs w:val="24"/>
        </w:rPr>
        <w:t xml:space="preserve">Kaut arī pirmajā brīdī dzejnieks </w:t>
      </w:r>
      <w:r w:rsidR="00BD36E9">
        <w:rPr>
          <w:sz w:val="24"/>
          <w:szCs w:val="24"/>
        </w:rPr>
        <w:t>grib atteikties, jo pabeigtas lugas</w:t>
      </w:r>
      <w:r w:rsidR="00F30B11">
        <w:rPr>
          <w:sz w:val="24"/>
          <w:szCs w:val="24"/>
        </w:rPr>
        <w:t xml:space="preserve"> viņam nav</w:t>
      </w:r>
      <w:r w:rsidR="00AF4BC1">
        <w:rPr>
          <w:sz w:val="24"/>
          <w:szCs w:val="24"/>
        </w:rPr>
        <w:t>, sāk darboties fantāzija un viņš ķeras pie darba.</w:t>
      </w:r>
      <w:r w:rsidR="005322EB">
        <w:rPr>
          <w:sz w:val="24"/>
          <w:szCs w:val="24"/>
        </w:rPr>
        <w:t xml:space="preserve"> </w:t>
      </w:r>
      <w:r w:rsidR="00AF4BC1">
        <w:rPr>
          <w:sz w:val="24"/>
          <w:szCs w:val="24"/>
        </w:rPr>
        <w:t xml:space="preserve">„Zelta zirgs” uzrakstīts ļoti īsā laikā, aptuveni vienā mēnesī. </w:t>
      </w:r>
      <w:commentRangeStart w:id="6"/>
      <w:r w:rsidR="00AF4BC1">
        <w:rPr>
          <w:sz w:val="24"/>
          <w:szCs w:val="24"/>
        </w:rPr>
        <w:t>Aspazija</w:t>
      </w:r>
      <w:commentRangeEnd w:id="6"/>
      <w:r w:rsidR="005E338E">
        <w:rPr>
          <w:rStyle w:val="CommentReference"/>
        </w:rPr>
        <w:commentReference w:id="6"/>
      </w:r>
      <w:r w:rsidR="00AF4BC1">
        <w:rPr>
          <w:sz w:val="24"/>
          <w:szCs w:val="24"/>
        </w:rPr>
        <w:t xml:space="preserve"> 17.novembrī vēstulē </w:t>
      </w:r>
      <w:commentRangeStart w:id="7"/>
      <w:r w:rsidR="00AF4BC1">
        <w:rPr>
          <w:sz w:val="24"/>
          <w:szCs w:val="24"/>
        </w:rPr>
        <w:t>Ernestam Birzniekam</w:t>
      </w:r>
      <w:r w:rsidR="00DD4BB5">
        <w:rPr>
          <w:sz w:val="24"/>
          <w:szCs w:val="24"/>
        </w:rPr>
        <w:t>-</w:t>
      </w:r>
      <w:r w:rsidR="00AF4BC1">
        <w:rPr>
          <w:sz w:val="24"/>
          <w:szCs w:val="24"/>
        </w:rPr>
        <w:t>Upītim</w:t>
      </w:r>
      <w:commentRangeEnd w:id="7"/>
      <w:r w:rsidR="005E338E">
        <w:rPr>
          <w:rStyle w:val="CommentReference"/>
        </w:rPr>
        <w:commentReference w:id="7"/>
      </w:r>
      <w:r w:rsidR="00AF4BC1">
        <w:rPr>
          <w:sz w:val="24"/>
          <w:szCs w:val="24"/>
        </w:rPr>
        <w:t xml:space="preserve"> raksta, ka Rainis „taisa to bērnu lugu, kura gan ir vairāk priekš lieliem, fabula ir ļoti skaisti kombinēta, tā ir teika par dažādiem saulgriežiem”.</w:t>
      </w:r>
      <w:r w:rsidR="00A12717">
        <w:rPr>
          <w:sz w:val="24"/>
          <w:szCs w:val="24"/>
        </w:rPr>
        <w:t xml:space="preserve"> Rainis izmanto </w:t>
      </w:r>
      <w:commentRangeStart w:id="8"/>
      <w:r w:rsidR="00A12717">
        <w:rPr>
          <w:sz w:val="24"/>
          <w:szCs w:val="24"/>
        </w:rPr>
        <w:t>Kreicvalda</w:t>
      </w:r>
      <w:commentRangeEnd w:id="8"/>
      <w:r w:rsidR="005E338E">
        <w:rPr>
          <w:rStyle w:val="CommentReference"/>
        </w:rPr>
        <w:commentReference w:id="8"/>
      </w:r>
      <w:r w:rsidR="00A12717">
        <w:rPr>
          <w:sz w:val="24"/>
          <w:szCs w:val="24"/>
        </w:rPr>
        <w:t xml:space="preserve"> izdotu </w:t>
      </w:r>
      <w:commentRangeStart w:id="9"/>
      <w:r w:rsidR="00A12717">
        <w:rPr>
          <w:sz w:val="24"/>
          <w:szCs w:val="24"/>
        </w:rPr>
        <w:t>igauņu pasaku krājumu</w:t>
      </w:r>
      <w:commentRangeEnd w:id="9"/>
      <w:r w:rsidR="005E338E">
        <w:rPr>
          <w:rStyle w:val="CommentReference"/>
        </w:rPr>
        <w:commentReference w:id="9"/>
      </w:r>
      <w:r w:rsidR="00A12717">
        <w:rPr>
          <w:sz w:val="24"/>
          <w:szCs w:val="24"/>
        </w:rPr>
        <w:t xml:space="preserve"> </w:t>
      </w:r>
      <w:commentRangeStart w:id="10"/>
      <w:r w:rsidR="00A12717">
        <w:rPr>
          <w:sz w:val="24"/>
          <w:szCs w:val="24"/>
        </w:rPr>
        <w:t>vācu tulkojumā</w:t>
      </w:r>
      <w:commentRangeEnd w:id="10"/>
      <w:r w:rsidR="005E338E">
        <w:rPr>
          <w:rStyle w:val="CommentReference"/>
        </w:rPr>
        <w:commentReference w:id="10"/>
      </w:r>
      <w:r w:rsidR="00A12717">
        <w:rPr>
          <w:sz w:val="24"/>
          <w:szCs w:val="24"/>
        </w:rPr>
        <w:t>. Lugas pamatā ir pasaka par princesi, kas septiņu</w:t>
      </w:r>
      <w:r w:rsidR="005322EB">
        <w:rPr>
          <w:sz w:val="24"/>
          <w:szCs w:val="24"/>
        </w:rPr>
        <w:t>s</w:t>
      </w:r>
      <w:r w:rsidR="00A12717">
        <w:rPr>
          <w:sz w:val="24"/>
          <w:szCs w:val="24"/>
        </w:rPr>
        <w:t xml:space="preserve"> gadus gulēja stikla kalnā. </w:t>
      </w:r>
      <w:r w:rsidR="007065EB">
        <w:rPr>
          <w:sz w:val="24"/>
          <w:szCs w:val="24"/>
        </w:rPr>
        <w:t>Nosacītajā dienā kādam jāuzkāpj stikla kalnā un jānones princese lejā, ja tas nenotiks</w:t>
      </w:r>
      <w:r w:rsidR="00D73AC4">
        <w:rPr>
          <w:sz w:val="24"/>
          <w:szCs w:val="24"/>
        </w:rPr>
        <w:t>,</w:t>
      </w:r>
      <w:r w:rsidR="007065EB">
        <w:rPr>
          <w:sz w:val="24"/>
          <w:szCs w:val="24"/>
        </w:rPr>
        <w:t xml:space="preserve"> viņa aizmigs uz mūžu. Uzvarētājs iegūs princesi par sievu. Trīs brāļi</w:t>
      </w:r>
      <w:r w:rsidR="00A12717">
        <w:rPr>
          <w:sz w:val="24"/>
          <w:szCs w:val="24"/>
        </w:rPr>
        <w:t xml:space="preserve"> </w:t>
      </w:r>
      <w:r w:rsidR="007065EB">
        <w:rPr>
          <w:sz w:val="24"/>
          <w:szCs w:val="24"/>
        </w:rPr>
        <w:t>vēlas piedalīties sacensībās. Pasakā jaunākajam brālim, kuru citi uzskata par muļķi, mirušais tēvs</w:t>
      </w:r>
      <w:r w:rsidR="00BD36E9">
        <w:rPr>
          <w:sz w:val="24"/>
          <w:szCs w:val="24"/>
        </w:rPr>
        <w:t xml:space="preserve"> kā balvu par kapa sargāšanu nodod spēju atsaukt vara, sudraba un zelta zirgu. </w:t>
      </w:r>
      <w:r w:rsidR="00D73AC4">
        <w:rPr>
          <w:sz w:val="24"/>
          <w:szCs w:val="24"/>
        </w:rPr>
        <w:t xml:space="preserve">Viņš jāj kalnā trīs reizes. </w:t>
      </w:r>
      <w:r w:rsidR="00BD36E9">
        <w:rPr>
          <w:sz w:val="24"/>
          <w:szCs w:val="24"/>
        </w:rPr>
        <w:t xml:space="preserve">Trešajā reizē ar zelta zirgu jaunākais brālis sasniedz virsotni un nones lejā princesi. </w:t>
      </w:r>
      <w:r w:rsidR="00D73AC4">
        <w:rPr>
          <w:sz w:val="24"/>
          <w:szCs w:val="24"/>
        </w:rPr>
        <w:t xml:space="preserve">Seko kāzas, bet vecākie brāļi aiz skaudības nomirst. Pasakas motīvi ir tuvi arī latviešu folklorai un vietām ir saplūduši. Atšķirībā no pasakas Rainis lugā </w:t>
      </w:r>
      <w:r w:rsidR="004C6A88">
        <w:rPr>
          <w:sz w:val="24"/>
          <w:szCs w:val="24"/>
        </w:rPr>
        <w:t>ieved jaunus tēlus – tūkstošveidīgo Balto tēvu un vienveidīgo Melno māti, kā arī Vēja māti un Sniega māti. Lugas darbību Rainis saista ar saulgriežiem un darbu nosauc par „saulgriežu pasaku”. Kad darba risinājumā radušies sarežģījumi</w:t>
      </w:r>
      <w:r w:rsidR="005322EB">
        <w:rPr>
          <w:sz w:val="24"/>
          <w:szCs w:val="24"/>
        </w:rPr>
        <w:t>,</w:t>
      </w:r>
      <w:r w:rsidR="004C6A88">
        <w:rPr>
          <w:sz w:val="24"/>
          <w:szCs w:val="24"/>
        </w:rPr>
        <w:t xml:space="preserve"> palīdz saule un dabas iespaidi: „Sēdēju viens un neziņā savā kalnā</w:t>
      </w:r>
      <w:r w:rsidR="00DE550E">
        <w:rPr>
          <w:sz w:val="24"/>
          <w:szCs w:val="24"/>
        </w:rPr>
        <w:t xml:space="preserve"> un sāku jau rakstīt kādu skatu „</w:t>
      </w:r>
      <w:commentRangeStart w:id="11"/>
      <w:r w:rsidR="00DE550E">
        <w:rPr>
          <w:sz w:val="24"/>
          <w:szCs w:val="24"/>
        </w:rPr>
        <w:t>Jāzepā</w:t>
      </w:r>
      <w:commentRangeEnd w:id="11"/>
      <w:r w:rsidR="005E338E">
        <w:rPr>
          <w:rStyle w:val="CommentReference"/>
        </w:rPr>
        <w:commentReference w:id="11"/>
      </w:r>
      <w:r w:rsidR="00DE550E">
        <w:rPr>
          <w:sz w:val="24"/>
          <w:szCs w:val="24"/>
        </w:rPr>
        <w:t>”, kad man pārlaidās pār galvu septiņu kraukļu bars, pieteikdamies savām dziļām, melodiskām balsīm. Piepeši man pazibēja acu priekšā kraukļu skats. Antiņš bija glābts un jāja glāžu kalna virsotnē. Bija todienu spoža, silta saule; saule man vienmēr palīdzējusi.”</w:t>
      </w:r>
      <w:r w:rsidR="00B03886">
        <w:rPr>
          <w:sz w:val="24"/>
          <w:szCs w:val="24"/>
        </w:rPr>
        <w:t xml:space="preserve"> Kaut arī sākotnēji luga rakstīta bērniem</w:t>
      </w:r>
      <w:r w:rsidR="00190810">
        <w:rPr>
          <w:sz w:val="24"/>
          <w:szCs w:val="24"/>
        </w:rPr>
        <w:t>,</w:t>
      </w:r>
      <w:r w:rsidR="00B03886">
        <w:rPr>
          <w:sz w:val="24"/>
          <w:szCs w:val="24"/>
        </w:rPr>
        <w:t xml:space="preserve"> darbā spēcīgi ievijas simboliskas līnijas un tā iegūst vairākus līmeņus – pasakas, dabas simbolikas un </w:t>
      </w:r>
      <w:r w:rsidR="009439A1">
        <w:rPr>
          <w:sz w:val="24"/>
          <w:szCs w:val="24"/>
        </w:rPr>
        <w:t>ideju drāmas. Līdzīgi kā „</w:t>
      </w:r>
      <w:commentRangeStart w:id="12"/>
      <w:r w:rsidR="009439A1">
        <w:rPr>
          <w:sz w:val="24"/>
          <w:szCs w:val="24"/>
        </w:rPr>
        <w:t>Ugunī un naktī</w:t>
      </w:r>
      <w:commentRangeEnd w:id="12"/>
      <w:r w:rsidR="005E338E">
        <w:rPr>
          <w:rStyle w:val="CommentReference"/>
        </w:rPr>
        <w:commentReference w:id="12"/>
      </w:r>
      <w:r w:rsidR="009439A1">
        <w:rPr>
          <w:sz w:val="24"/>
          <w:szCs w:val="24"/>
        </w:rPr>
        <w:t>” Rainis senajai vielai piešķir jaunas skaņas. Tā ir tā pati gaismas un tumsas cīņa</w:t>
      </w:r>
      <w:r w:rsidR="002547CF">
        <w:rPr>
          <w:sz w:val="24"/>
          <w:szCs w:val="24"/>
        </w:rPr>
        <w:t>. Baltais tēvs simbolizē</w:t>
      </w:r>
      <w:r w:rsidR="002547CF" w:rsidRPr="002547CF">
        <w:rPr>
          <w:sz w:val="24"/>
          <w:szCs w:val="24"/>
        </w:rPr>
        <w:t xml:space="preserve"> </w:t>
      </w:r>
      <w:r w:rsidR="002547CF">
        <w:rPr>
          <w:sz w:val="24"/>
          <w:szCs w:val="24"/>
        </w:rPr>
        <w:t>maiņu un</w:t>
      </w:r>
      <w:r w:rsidR="002547CF" w:rsidRPr="002547CF">
        <w:rPr>
          <w:sz w:val="24"/>
          <w:szCs w:val="24"/>
        </w:rPr>
        <w:t xml:space="preserve"> </w:t>
      </w:r>
      <w:r w:rsidR="002547CF">
        <w:rPr>
          <w:sz w:val="24"/>
          <w:szCs w:val="24"/>
        </w:rPr>
        <w:t>attīstību, bet Melnā māte – sastingumu un stagnāciju. Lugā ienāk tautas brīvības un nākotnes tēmas – Princese Saulcerīte, kura ir aizmigusi ne septiņus, bet septiņsimt gadus, kļūst par brīvības simbolu</w:t>
      </w:r>
      <w:r w:rsidR="002C3F31">
        <w:rPr>
          <w:sz w:val="24"/>
          <w:szCs w:val="24"/>
        </w:rPr>
        <w:t>,</w:t>
      </w:r>
      <w:r w:rsidR="00A0579B">
        <w:rPr>
          <w:sz w:val="24"/>
          <w:szCs w:val="24"/>
        </w:rPr>
        <w:t xml:space="preserve"> un viņas atmodināšana – cīņa par brīvību.</w:t>
      </w:r>
      <w:r w:rsidR="002547CF">
        <w:rPr>
          <w:sz w:val="24"/>
          <w:szCs w:val="24"/>
        </w:rPr>
        <w:t xml:space="preserve"> </w:t>
      </w:r>
      <w:r w:rsidR="00A0579B">
        <w:rPr>
          <w:sz w:val="24"/>
          <w:szCs w:val="24"/>
        </w:rPr>
        <w:t>Īpaši svarīgs ir varoņa izaugsmes un pašaizliedzības tēlojums. Jaunākais brālis Antiņš nav varonis, bet vienkāršs cilvēks ar augstām morālām īpašībām, kurš izaug līdz varonībai. Lugā sadzīves ainas savijas ar fan</w:t>
      </w:r>
      <w:r w:rsidR="00FE178E">
        <w:rPr>
          <w:sz w:val="24"/>
          <w:szCs w:val="24"/>
        </w:rPr>
        <w:t xml:space="preserve">tastiku. Sadzīviskās situācijās varoņi sarunājas prozā, bet fantāzijas tēli runā dzejā. </w:t>
      </w:r>
      <w:r w:rsidR="00E941B6">
        <w:rPr>
          <w:sz w:val="24"/>
          <w:szCs w:val="24"/>
        </w:rPr>
        <w:t>Saspringtā laika grafika dēļ darbā palīdz Aspazija. Viņa ne tikai rediģē tekstus, bet arī uzraksta Vēja mātes un Sniega mātes skatus.</w:t>
      </w:r>
      <w:r w:rsidR="00CC2B02">
        <w:rPr>
          <w:sz w:val="24"/>
          <w:szCs w:val="24"/>
        </w:rPr>
        <w:t xml:space="preserve"> </w:t>
      </w:r>
      <w:r w:rsidR="00E941B6">
        <w:rPr>
          <w:sz w:val="24"/>
          <w:szCs w:val="24"/>
        </w:rPr>
        <w:t>„Zelta zirgs” k</w:t>
      </w:r>
      <w:bookmarkStart w:id="13" w:name="_GoBack"/>
      <w:bookmarkEnd w:id="13"/>
      <w:r w:rsidR="00E941B6">
        <w:rPr>
          <w:sz w:val="24"/>
          <w:szCs w:val="24"/>
        </w:rPr>
        <w:t>ļūst</w:t>
      </w:r>
      <w:r w:rsidR="00B7442F">
        <w:rPr>
          <w:sz w:val="24"/>
          <w:szCs w:val="24"/>
        </w:rPr>
        <w:t xml:space="preserve"> par</w:t>
      </w:r>
      <w:r w:rsidR="00C92A15">
        <w:rPr>
          <w:sz w:val="24"/>
          <w:szCs w:val="24"/>
        </w:rPr>
        <w:t xml:space="preserve"> vienu no populārākajām un visvairāk</w:t>
      </w:r>
      <w:r w:rsidR="00B7442F">
        <w:rPr>
          <w:sz w:val="24"/>
          <w:szCs w:val="24"/>
        </w:rPr>
        <w:t xml:space="preserve"> iestudētajām Raiņa lugām. </w:t>
      </w:r>
      <w:r w:rsidR="00C92A15">
        <w:rPr>
          <w:sz w:val="24"/>
          <w:szCs w:val="24"/>
        </w:rPr>
        <w:t xml:space="preserve">Tā ir tulkota </w:t>
      </w:r>
      <w:commentRangeStart w:id="14"/>
      <w:r w:rsidR="00C92A15">
        <w:rPr>
          <w:sz w:val="24"/>
          <w:szCs w:val="24"/>
        </w:rPr>
        <w:t>lietuviešu</w:t>
      </w:r>
      <w:commentRangeEnd w:id="14"/>
      <w:r w:rsidR="005E338E">
        <w:rPr>
          <w:rStyle w:val="CommentReference"/>
        </w:rPr>
        <w:commentReference w:id="14"/>
      </w:r>
      <w:r w:rsidR="00C92A15">
        <w:rPr>
          <w:sz w:val="24"/>
          <w:szCs w:val="24"/>
        </w:rPr>
        <w:t xml:space="preserve">, igauņu, </w:t>
      </w:r>
      <w:commentRangeStart w:id="15"/>
      <w:r w:rsidR="00C92A15">
        <w:rPr>
          <w:sz w:val="24"/>
          <w:szCs w:val="24"/>
        </w:rPr>
        <w:t>angļu</w:t>
      </w:r>
      <w:commentRangeEnd w:id="15"/>
      <w:r w:rsidR="005E338E">
        <w:rPr>
          <w:rStyle w:val="CommentReference"/>
        </w:rPr>
        <w:commentReference w:id="15"/>
      </w:r>
      <w:r w:rsidR="00C92A15">
        <w:rPr>
          <w:sz w:val="24"/>
          <w:szCs w:val="24"/>
        </w:rPr>
        <w:t xml:space="preserve">, </w:t>
      </w:r>
      <w:commentRangeStart w:id="16"/>
      <w:r w:rsidR="00C92A15">
        <w:rPr>
          <w:sz w:val="24"/>
          <w:szCs w:val="24"/>
        </w:rPr>
        <w:t>krievu</w:t>
      </w:r>
      <w:commentRangeEnd w:id="16"/>
      <w:r w:rsidR="005E338E">
        <w:rPr>
          <w:rStyle w:val="CommentReference"/>
        </w:rPr>
        <w:commentReference w:id="16"/>
      </w:r>
      <w:r w:rsidR="00C92A15">
        <w:rPr>
          <w:sz w:val="24"/>
          <w:szCs w:val="24"/>
        </w:rPr>
        <w:t xml:space="preserve"> valodās. </w:t>
      </w:r>
      <w:commentRangeStart w:id="17"/>
      <w:r w:rsidR="00C92A15">
        <w:rPr>
          <w:sz w:val="24"/>
          <w:szCs w:val="24"/>
        </w:rPr>
        <w:t>Vācu valodā</w:t>
      </w:r>
      <w:commentRangeEnd w:id="17"/>
      <w:r w:rsidR="005E338E">
        <w:rPr>
          <w:rStyle w:val="CommentReference"/>
        </w:rPr>
        <w:commentReference w:id="17"/>
      </w:r>
      <w:r w:rsidR="00C92A15">
        <w:rPr>
          <w:sz w:val="24"/>
          <w:szCs w:val="24"/>
        </w:rPr>
        <w:t xml:space="preserve"> lugu pārtulkoja Rainis pats. </w:t>
      </w:r>
      <w:r w:rsidR="006F77B0">
        <w:rPr>
          <w:sz w:val="24"/>
          <w:szCs w:val="24"/>
        </w:rPr>
        <w:t xml:space="preserve">1965.gadā skatuves dzīvi sāk </w:t>
      </w:r>
      <w:commentRangeStart w:id="18"/>
      <w:r w:rsidR="006F77B0">
        <w:rPr>
          <w:sz w:val="24"/>
          <w:szCs w:val="24"/>
        </w:rPr>
        <w:t>Arvīda Žilinska</w:t>
      </w:r>
      <w:commentRangeEnd w:id="18"/>
      <w:r w:rsidR="005E338E">
        <w:rPr>
          <w:rStyle w:val="CommentReference"/>
        </w:rPr>
        <w:commentReference w:id="18"/>
      </w:r>
      <w:r w:rsidR="006F77B0">
        <w:rPr>
          <w:sz w:val="24"/>
          <w:szCs w:val="24"/>
        </w:rPr>
        <w:t xml:space="preserve"> opera „Zelta zirgs”</w:t>
      </w:r>
      <w:r w:rsidR="00B5349A">
        <w:rPr>
          <w:sz w:val="24"/>
          <w:szCs w:val="24"/>
        </w:rPr>
        <w:t xml:space="preserve"> ar</w:t>
      </w:r>
      <w:r w:rsidR="006F77B0">
        <w:rPr>
          <w:sz w:val="24"/>
          <w:szCs w:val="24"/>
        </w:rPr>
        <w:t xml:space="preserve"> </w:t>
      </w:r>
      <w:commentRangeStart w:id="19"/>
      <w:r w:rsidR="00B5349A">
        <w:rPr>
          <w:sz w:val="24"/>
          <w:szCs w:val="24"/>
        </w:rPr>
        <w:t>Jāni Zāberu</w:t>
      </w:r>
      <w:commentRangeEnd w:id="19"/>
      <w:r w:rsidR="005E338E">
        <w:rPr>
          <w:rStyle w:val="CommentReference"/>
        </w:rPr>
        <w:commentReference w:id="19"/>
      </w:r>
      <w:r w:rsidR="00B5349A">
        <w:rPr>
          <w:sz w:val="24"/>
          <w:szCs w:val="24"/>
        </w:rPr>
        <w:t xml:space="preserve"> Antiņa lomā. Luga iestudēta arī </w:t>
      </w:r>
      <w:commentRangeStart w:id="20"/>
      <w:r w:rsidR="00B5349A">
        <w:rPr>
          <w:sz w:val="24"/>
          <w:szCs w:val="24"/>
        </w:rPr>
        <w:t>Leļ</w:t>
      </w:r>
      <w:r w:rsidR="00190810">
        <w:rPr>
          <w:sz w:val="24"/>
          <w:szCs w:val="24"/>
        </w:rPr>
        <w:t>ļ</w:t>
      </w:r>
      <w:r w:rsidR="00B5349A">
        <w:rPr>
          <w:sz w:val="24"/>
          <w:szCs w:val="24"/>
        </w:rPr>
        <w:t>u teātrī</w:t>
      </w:r>
      <w:commentRangeEnd w:id="20"/>
      <w:r w:rsidR="005E338E">
        <w:rPr>
          <w:rStyle w:val="CommentReference"/>
        </w:rPr>
        <w:commentReference w:id="20"/>
      </w:r>
      <w:r w:rsidR="00B5349A">
        <w:rPr>
          <w:sz w:val="24"/>
          <w:szCs w:val="24"/>
        </w:rPr>
        <w:t xml:space="preserve"> un Eiropā iegājusi animācijas filmas veidolā. </w:t>
      </w:r>
      <w:r w:rsidR="00B7442F">
        <w:rPr>
          <w:sz w:val="24"/>
          <w:szCs w:val="24"/>
        </w:rPr>
        <w:t>Lugas</w:t>
      </w:r>
      <w:r w:rsidR="006F77B0">
        <w:rPr>
          <w:sz w:val="24"/>
          <w:szCs w:val="24"/>
        </w:rPr>
        <w:t xml:space="preserve"> </w:t>
      </w:r>
      <w:r w:rsidR="00B7442F">
        <w:rPr>
          <w:sz w:val="24"/>
          <w:szCs w:val="24"/>
        </w:rPr>
        <w:t>tēli un simboli dzīvo savu dzīvi.</w:t>
      </w:r>
      <w:r w:rsidR="00B5349A">
        <w:rPr>
          <w:sz w:val="24"/>
          <w:szCs w:val="24"/>
        </w:rPr>
        <w:t xml:space="preserve"> Neviens no Raiņa citātiem nav tā folklorizējies kā Baltā tēva teksts „Pastāvēs, kas pārvērtīsies!” Savukārt Stikla kaln</w:t>
      </w:r>
      <w:r w:rsidR="005322EB">
        <w:rPr>
          <w:sz w:val="24"/>
          <w:szCs w:val="24"/>
        </w:rPr>
        <w:t>a</w:t>
      </w:r>
      <w:r w:rsidR="00B5349A">
        <w:rPr>
          <w:sz w:val="24"/>
          <w:szCs w:val="24"/>
        </w:rPr>
        <w:t xml:space="preserve"> simbols ir iedvesmojis arhitektu </w:t>
      </w:r>
      <w:commentRangeStart w:id="21"/>
      <w:r w:rsidR="00B5349A">
        <w:rPr>
          <w:sz w:val="24"/>
          <w:szCs w:val="24"/>
        </w:rPr>
        <w:t>Gunāru Birkertu</w:t>
      </w:r>
      <w:commentRangeEnd w:id="21"/>
      <w:r w:rsidR="005E338E">
        <w:rPr>
          <w:rStyle w:val="CommentReference"/>
        </w:rPr>
        <w:commentReference w:id="21"/>
      </w:r>
      <w:r w:rsidR="00B5349A">
        <w:rPr>
          <w:sz w:val="24"/>
          <w:szCs w:val="24"/>
        </w:rPr>
        <w:t xml:space="preserve"> radīt </w:t>
      </w:r>
      <w:commentRangeStart w:id="22"/>
      <w:r w:rsidR="00B5349A">
        <w:rPr>
          <w:sz w:val="24"/>
          <w:szCs w:val="24"/>
        </w:rPr>
        <w:t>Nacionālās bibliotēkas</w:t>
      </w:r>
      <w:commentRangeEnd w:id="22"/>
      <w:r w:rsidR="005E338E">
        <w:rPr>
          <w:rStyle w:val="CommentReference"/>
        </w:rPr>
        <w:commentReference w:id="22"/>
      </w:r>
      <w:r w:rsidR="00B5349A">
        <w:rPr>
          <w:sz w:val="24"/>
          <w:szCs w:val="24"/>
        </w:rPr>
        <w:t xml:space="preserve"> </w:t>
      </w:r>
      <w:commentRangeStart w:id="23"/>
      <w:r w:rsidR="00B5349A">
        <w:rPr>
          <w:sz w:val="24"/>
          <w:szCs w:val="24"/>
        </w:rPr>
        <w:t>ēku</w:t>
      </w:r>
      <w:commentRangeEnd w:id="23"/>
      <w:r w:rsidR="005E338E">
        <w:rPr>
          <w:rStyle w:val="CommentReference"/>
        </w:rPr>
        <w:commentReference w:id="23"/>
      </w:r>
      <w:r w:rsidR="00B5349A">
        <w:rPr>
          <w:sz w:val="24"/>
          <w:szCs w:val="24"/>
        </w:rPr>
        <w:t>.</w:t>
      </w:r>
    </w:p>
    <w:p w14:paraId="0503E983" w14:textId="77777777" w:rsidR="00D3631A" w:rsidRDefault="00D3631A">
      <w:pPr>
        <w:jc w:val="both"/>
        <w:rPr>
          <w:sz w:val="24"/>
          <w:szCs w:val="24"/>
        </w:rPr>
      </w:pPr>
    </w:p>
    <w:sectPr w:rsidR="00D3631A">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ita Rašmane" w:date="2015-10-01T10:59:00Z" w:initials="AR">
    <w:p w14:paraId="1D091647" w14:textId="77777777" w:rsidR="005E338E" w:rsidRDefault="005E338E" w:rsidP="005E338E">
      <w:pPr>
        <w:pStyle w:val="CommentText"/>
      </w:pPr>
      <w:r>
        <w:rPr>
          <w:rStyle w:val="CommentReference"/>
        </w:rPr>
        <w:annotationRef/>
      </w:r>
      <w:r>
        <w:t>persona</w:t>
      </w:r>
    </w:p>
    <w:p w14:paraId="00A8757E" w14:textId="77777777" w:rsidR="005E338E" w:rsidRDefault="005E338E" w:rsidP="005E338E">
      <w:pPr>
        <w:pStyle w:val="CommentText"/>
      </w:pPr>
      <w:r>
        <w:t>Rainis, Jānis</w:t>
      </w:r>
    </w:p>
    <w:p w14:paraId="59B01220" w14:textId="77777777" w:rsidR="005E338E" w:rsidRDefault="005E338E" w:rsidP="005E338E">
      <w:pPr>
        <w:pStyle w:val="CommentText"/>
      </w:pPr>
      <w:r>
        <w:t>LNC10-000003165</w:t>
      </w:r>
    </w:p>
  </w:comment>
  <w:comment w:id="1" w:author="Anita Rašmane" w:date="2015-10-01T11:00:00Z" w:initials="AR">
    <w:p w14:paraId="52B44E09" w14:textId="77777777" w:rsidR="005E338E" w:rsidRDefault="005E338E" w:rsidP="005E338E">
      <w:pPr>
        <w:pStyle w:val="CommentText"/>
      </w:pPr>
      <w:r>
        <w:rPr>
          <w:rStyle w:val="CommentReference"/>
        </w:rPr>
        <w:annotationRef/>
      </w:r>
      <w:r>
        <w:t>darbs (luga)</w:t>
      </w:r>
    </w:p>
    <w:p w14:paraId="6A229099" w14:textId="77777777" w:rsidR="005E338E" w:rsidRDefault="005E338E" w:rsidP="005E338E">
      <w:pPr>
        <w:pStyle w:val="CommentText"/>
      </w:pPr>
      <w:r>
        <w:t>Zelta zirgs (Rainis)</w:t>
      </w:r>
    </w:p>
    <w:p w14:paraId="4B123BE9" w14:textId="77777777" w:rsidR="005E338E" w:rsidRDefault="005E338E" w:rsidP="005E338E">
      <w:pPr>
        <w:pStyle w:val="CommentText"/>
      </w:pPr>
      <w:r>
        <w:t>LNC04-000411517</w:t>
      </w:r>
    </w:p>
  </w:comment>
  <w:comment w:id="2" w:author="Anita Rašmane" w:date="2015-10-01T10:59:00Z" w:initials="AR">
    <w:p w14:paraId="15913CED" w14:textId="77777777" w:rsidR="005E338E" w:rsidRDefault="005E338E" w:rsidP="005E338E">
      <w:pPr>
        <w:pStyle w:val="CommentText"/>
      </w:pPr>
      <w:r>
        <w:rPr>
          <w:rStyle w:val="CommentReference"/>
        </w:rPr>
        <w:annotationRef/>
      </w:r>
      <w:r>
        <w:t>vieta</w:t>
      </w:r>
    </w:p>
    <w:p w14:paraId="7FDB1D6C" w14:textId="77777777" w:rsidR="005E338E" w:rsidRDefault="005E338E" w:rsidP="005E338E">
      <w:pPr>
        <w:pStyle w:val="CommentText"/>
      </w:pPr>
      <w:r>
        <w:t>Šveice</w:t>
      </w:r>
    </w:p>
    <w:p w14:paraId="1404A376" w14:textId="77777777" w:rsidR="005E338E" w:rsidRDefault="005E338E" w:rsidP="005E338E">
      <w:pPr>
        <w:pStyle w:val="CommentText"/>
      </w:pPr>
      <w:r>
        <w:t>LNC10-000040220</w:t>
      </w:r>
    </w:p>
  </w:comment>
  <w:comment w:id="3" w:author="Anita Rašmane" w:date="2015-10-01T10:59:00Z" w:initials="AR">
    <w:p w14:paraId="10FF96A6" w14:textId="77777777" w:rsidR="005E338E" w:rsidRDefault="005E338E" w:rsidP="005E338E">
      <w:pPr>
        <w:pStyle w:val="CommentText"/>
      </w:pPr>
      <w:r>
        <w:rPr>
          <w:rStyle w:val="CommentReference"/>
        </w:rPr>
        <w:annotationRef/>
      </w:r>
      <w:r>
        <w:t>vieta</w:t>
      </w:r>
    </w:p>
    <w:p w14:paraId="38431B4C" w14:textId="77777777" w:rsidR="005E338E" w:rsidRDefault="005E338E" w:rsidP="005E338E">
      <w:pPr>
        <w:pStyle w:val="CommentText"/>
      </w:pPr>
      <w:r>
        <w:t>Kastaņola (Lugāno, Šveice)</w:t>
      </w:r>
    </w:p>
    <w:p w14:paraId="017B06E8" w14:textId="77777777" w:rsidR="005E338E" w:rsidRDefault="005E338E" w:rsidP="005E338E">
      <w:pPr>
        <w:pStyle w:val="CommentText"/>
      </w:pPr>
      <w:r>
        <w:t>LNC10-000131591</w:t>
      </w:r>
    </w:p>
  </w:comment>
  <w:comment w:id="4" w:author="Anita Rašmane" w:date="2015-10-01T11:00:00Z" w:initials="AR">
    <w:p w14:paraId="67C4B304" w14:textId="77777777" w:rsidR="005E338E" w:rsidRDefault="005E338E" w:rsidP="005E338E">
      <w:pPr>
        <w:pStyle w:val="CommentText"/>
      </w:pPr>
      <w:r>
        <w:rPr>
          <w:rStyle w:val="CommentReference"/>
        </w:rPr>
        <w:annotationRef/>
      </w:r>
      <w:r>
        <w:t>organizācija</w:t>
      </w:r>
    </w:p>
    <w:p w14:paraId="00149E43" w14:textId="77777777" w:rsidR="005E338E" w:rsidRDefault="005E338E" w:rsidP="005E338E">
      <w:pPr>
        <w:pStyle w:val="CommentText"/>
      </w:pPr>
      <w:r>
        <w:t>Jaunais Rīgas teātris (1908-1915)</w:t>
      </w:r>
    </w:p>
    <w:p w14:paraId="32082E4F" w14:textId="77777777" w:rsidR="005E338E" w:rsidRDefault="005E338E" w:rsidP="005E338E">
      <w:pPr>
        <w:pStyle w:val="CommentText"/>
      </w:pPr>
      <w:r>
        <w:t>LNC10-000220248</w:t>
      </w:r>
    </w:p>
  </w:comment>
  <w:comment w:id="5" w:author="Anita Rašmane" w:date="2015-10-01T11:00:00Z" w:initials="AR">
    <w:p w14:paraId="7EE5487D" w14:textId="77777777" w:rsidR="005E338E" w:rsidRDefault="005E338E" w:rsidP="005E338E">
      <w:pPr>
        <w:pStyle w:val="CommentText"/>
      </w:pPr>
      <w:r>
        <w:rPr>
          <w:rStyle w:val="CommentReference"/>
        </w:rPr>
        <w:annotationRef/>
      </w:r>
      <w:r>
        <w:t>notikums</w:t>
      </w:r>
    </w:p>
    <w:p w14:paraId="3D1AEF4D" w14:textId="77777777" w:rsidR="005E338E" w:rsidRDefault="005E338E" w:rsidP="005E338E">
      <w:pPr>
        <w:pStyle w:val="CommentText"/>
      </w:pPr>
      <w:r>
        <w:t>Ziemassvētki</w:t>
      </w:r>
    </w:p>
    <w:p w14:paraId="4D5B3B9B" w14:textId="77777777" w:rsidR="005E338E" w:rsidRDefault="005E338E" w:rsidP="005E338E">
      <w:pPr>
        <w:pStyle w:val="CommentText"/>
      </w:pPr>
      <w:r>
        <w:t>LNC10-000050238</w:t>
      </w:r>
    </w:p>
  </w:comment>
  <w:comment w:id="6" w:author="Anita Rašmane" w:date="2015-10-01T11:00:00Z" w:initials="AR">
    <w:p w14:paraId="400A92F5" w14:textId="77777777" w:rsidR="005E338E" w:rsidRDefault="005E338E" w:rsidP="005E338E">
      <w:pPr>
        <w:pStyle w:val="CommentText"/>
      </w:pPr>
      <w:r>
        <w:rPr>
          <w:rStyle w:val="CommentReference"/>
        </w:rPr>
        <w:annotationRef/>
      </w:r>
      <w:r>
        <w:t>persona</w:t>
      </w:r>
    </w:p>
    <w:p w14:paraId="70B49F30" w14:textId="77777777" w:rsidR="005E338E" w:rsidRDefault="005E338E" w:rsidP="005E338E">
      <w:pPr>
        <w:pStyle w:val="CommentText"/>
      </w:pPr>
      <w:r>
        <w:t>Aspazija</w:t>
      </w:r>
    </w:p>
    <w:p w14:paraId="5C4BDAA3" w14:textId="77777777" w:rsidR="005E338E" w:rsidRDefault="005E338E" w:rsidP="005E338E">
      <w:pPr>
        <w:pStyle w:val="CommentText"/>
      </w:pPr>
      <w:r>
        <w:t>LNC10-000000612</w:t>
      </w:r>
    </w:p>
  </w:comment>
  <w:comment w:id="7" w:author="Anita Rašmane" w:date="2015-10-01T11:00:00Z" w:initials="AR">
    <w:p w14:paraId="650F9620" w14:textId="77777777" w:rsidR="005E338E" w:rsidRDefault="005E338E" w:rsidP="005E338E">
      <w:pPr>
        <w:pStyle w:val="CommentText"/>
      </w:pPr>
      <w:r>
        <w:rPr>
          <w:rStyle w:val="CommentReference"/>
        </w:rPr>
        <w:annotationRef/>
      </w:r>
      <w:r>
        <w:t>persona</w:t>
      </w:r>
    </w:p>
    <w:p w14:paraId="21FF2D95" w14:textId="77777777" w:rsidR="005E338E" w:rsidRDefault="005E338E" w:rsidP="005E338E">
      <w:pPr>
        <w:pStyle w:val="CommentText"/>
      </w:pPr>
      <w:r>
        <w:t>Birznieks-Upītis, Ernests</w:t>
      </w:r>
    </w:p>
    <w:p w14:paraId="55846C71" w14:textId="77777777" w:rsidR="005E338E" w:rsidRDefault="005E338E" w:rsidP="005E338E">
      <w:pPr>
        <w:pStyle w:val="CommentText"/>
      </w:pPr>
      <w:r>
        <w:t>LNC10-000017549</w:t>
      </w:r>
    </w:p>
  </w:comment>
  <w:comment w:id="8" w:author="Anita Rašmane" w:date="2015-10-01T11:01:00Z" w:initials="AR">
    <w:p w14:paraId="5441178C" w14:textId="77777777" w:rsidR="005E338E" w:rsidRDefault="005E338E" w:rsidP="005E338E">
      <w:pPr>
        <w:pStyle w:val="CommentText"/>
      </w:pPr>
      <w:r>
        <w:rPr>
          <w:rStyle w:val="CommentReference"/>
        </w:rPr>
        <w:annotationRef/>
      </w:r>
      <w:r>
        <w:t>persona</w:t>
      </w:r>
    </w:p>
    <w:p w14:paraId="6031304C" w14:textId="77777777" w:rsidR="005E338E" w:rsidRDefault="005E338E" w:rsidP="005E338E">
      <w:pPr>
        <w:pStyle w:val="CommentText"/>
      </w:pPr>
      <w:r>
        <w:t>Kreicvalds, Frīdrihs Reinholds</w:t>
      </w:r>
    </w:p>
    <w:p w14:paraId="5A16B6AA" w14:textId="77777777" w:rsidR="005E338E" w:rsidRDefault="005E338E" w:rsidP="005E338E">
      <w:pPr>
        <w:pStyle w:val="CommentText"/>
      </w:pPr>
      <w:r>
        <w:t>LNC10-000002718</w:t>
      </w:r>
    </w:p>
  </w:comment>
  <w:comment w:id="9" w:author="Anita Rašmane" w:date="2015-10-01T11:01:00Z" w:initials="AR">
    <w:p w14:paraId="346A768B" w14:textId="77777777" w:rsidR="005E338E" w:rsidRDefault="005E338E" w:rsidP="005E338E">
      <w:pPr>
        <w:pStyle w:val="CommentText"/>
      </w:pPr>
      <w:r>
        <w:rPr>
          <w:rStyle w:val="CommentReference"/>
        </w:rPr>
        <w:annotationRef/>
      </w:r>
      <w:r>
        <w:t>darbs (krājums)</w:t>
      </w:r>
    </w:p>
    <w:p w14:paraId="735283B7" w14:textId="77777777" w:rsidR="005E338E" w:rsidRDefault="005E338E" w:rsidP="005E338E">
      <w:pPr>
        <w:pStyle w:val="CommentText"/>
      </w:pPr>
      <w:r>
        <w:t>Tautas pasakas, 1.sējums (Frīdrihs Reinholds Kreicvalds)</w:t>
      </w:r>
    </w:p>
    <w:p w14:paraId="3F93FFC9" w14:textId="77777777" w:rsidR="005E338E" w:rsidRDefault="005E338E" w:rsidP="005E338E">
      <w:pPr>
        <w:pStyle w:val="CommentText"/>
      </w:pPr>
      <w:r>
        <w:t>LNC04-000659024</w:t>
      </w:r>
    </w:p>
  </w:comment>
  <w:comment w:id="10" w:author="Anita Rašmane" w:date="2015-10-01T11:01:00Z" w:initials="AR">
    <w:p w14:paraId="2BC8A90C" w14:textId="77777777" w:rsidR="005E338E" w:rsidRDefault="005E338E" w:rsidP="005E338E">
      <w:pPr>
        <w:pStyle w:val="CommentText"/>
      </w:pPr>
      <w:r>
        <w:rPr>
          <w:rStyle w:val="CommentReference"/>
        </w:rPr>
        <w:annotationRef/>
      </w:r>
      <w:r>
        <w:t>darbs (krājums)</w:t>
      </w:r>
    </w:p>
    <w:p w14:paraId="4C0A01D5" w14:textId="77777777" w:rsidR="005E338E" w:rsidRDefault="005E338E" w:rsidP="005E338E">
      <w:pPr>
        <w:pStyle w:val="CommentText"/>
      </w:pPr>
      <w:r>
        <w:t>Estnische Märchen (Friedrich Reinhold Kreutzwald)</w:t>
      </w:r>
    </w:p>
    <w:p w14:paraId="36F5255E" w14:textId="77777777" w:rsidR="005E338E" w:rsidRDefault="005E338E" w:rsidP="005E338E">
      <w:pPr>
        <w:pStyle w:val="CommentText"/>
      </w:pPr>
      <w:r>
        <w:t>LNC04-000637339</w:t>
      </w:r>
    </w:p>
  </w:comment>
  <w:comment w:id="11" w:author="Anita Rašmane" w:date="2015-10-01T11:01:00Z" w:initials="AR">
    <w:p w14:paraId="75A74A95" w14:textId="77777777" w:rsidR="005E338E" w:rsidRDefault="005E338E" w:rsidP="005E338E">
      <w:pPr>
        <w:pStyle w:val="CommentText"/>
      </w:pPr>
      <w:r>
        <w:rPr>
          <w:rStyle w:val="CommentReference"/>
        </w:rPr>
        <w:annotationRef/>
      </w:r>
      <w:r>
        <w:t>darbs (luga)</w:t>
      </w:r>
    </w:p>
    <w:p w14:paraId="2DE52240" w14:textId="77777777" w:rsidR="005E338E" w:rsidRDefault="005E338E" w:rsidP="005E338E">
      <w:pPr>
        <w:pStyle w:val="CommentText"/>
      </w:pPr>
      <w:r>
        <w:t>Jāzeps un viņa brāļi (Rainis)</w:t>
      </w:r>
    </w:p>
    <w:p w14:paraId="4A5FCF49" w14:textId="77777777" w:rsidR="005E338E" w:rsidRDefault="005E338E" w:rsidP="005E338E">
      <w:pPr>
        <w:pStyle w:val="CommentText"/>
      </w:pPr>
      <w:r>
        <w:t>LNC04-000434020</w:t>
      </w:r>
    </w:p>
  </w:comment>
  <w:comment w:id="12" w:author="Anita Rašmane" w:date="2015-10-01T11:02:00Z" w:initials="AR">
    <w:p w14:paraId="589FFBC9" w14:textId="77777777" w:rsidR="005E338E" w:rsidRDefault="005E338E" w:rsidP="005E338E">
      <w:pPr>
        <w:pStyle w:val="CommentText"/>
      </w:pPr>
      <w:r>
        <w:rPr>
          <w:rStyle w:val="CommentReference"/>
        </w:rPr>
        <w:annotationRef/>
      </w:r>
      <w:r>
        <w:t>darbs (luga)</w:t>
      </w:r>
    </w:p>
    <w:p w14:paraId="0C8B26D0" w14:textId="77777777" w:rsidR="005E338E" w:rsidRDefault="005E338E" w:rsidP="005E338E">
      <w:pPr>
        <w:pStyle w:val="CommentText"/>
      </w:pPr>
      <w:r>
        <w:t>Uguns un nakts (Rainis)</w:t>
      </w:r>
    </w:p>
    <w:p w14:paraId="515CB667" w14:textId="77777777" w:rsidR="005E338E" w:rsidRDefault="005E338E" w:rsidP="005E338E">
      <w:pPr>
        <w:pStyle w:val="CommentText"/>
      </w:pPr>
      <w:r>
        <w:t>LNC04-000434001</w:t>
      </w:r>
    </w:p>
  </w:comment>
  <w:comment w:id="14" w:author="Anita Rašmane" w:date="2015-10-01T11:02:00Z" w:initials="AR">
    <w:p w14:paraId="6CCE7A23" w14:textId="77777777" w:rsidR="005E338E" w:rsidRDefault="005E338E" w:rsidP="005E338E">
      <w:pPr>
        <w:pStyle w:val="CommentText"/>
      </w:pPr>
      <w:r>
        <w:rPr>
          <w:rStyle w:val="CommentReference"/>
        </w:rPr>
        <w:annotationRef/>
      </w:r>
      <w:r>
        <w:t>darbs (luga)</w:t>
      </w:r>
    </w:p>
    <w:p w14:paraId="4830800F" w14:textId="77777777" w:rsidR="005E338E" w:rsidRDefault="005E338E" w:rsidP="005E338E">
      <w:pPr>
        <w:pStyle w:val="CommentText"/>
      </w:pPr>
      <w:r>
        <w:t>Aukso žirgas (Rainis)</w:t>
      </w:r>
    </w:p>
    <w:p w14:paraId="07AD964B" w14:textId="77777777" w:rsidR="005E338E" w:rsidRDefault="005E338E" w:rsidP="005E338E">
      <w:pPr>
        <w:pStyle w:val="CommentText"/>
      </w:pPr>
      <w:r>
        <w:t>LNC04-000608229</w:t>
      </w:r>
    </w:p>
  </w:comment>
  <w:comment w:id="15" w:author="Anita Rašmane" w:date="2015-10-01T11:02:00Z" w:initials="AR">
    <w:p w14:paraId="296B82BB" w14:textId="77777777" w:rsidR="005E338E" w:rsidRDefault="005E338E" w:rsidP="005E338E">
      <w:pPr>
        <w:pStyle w:val="CommentText"/>
      </w:pPr>
      <w:r>
        <w:rPr>
          <w:rStyle w:val="CommentReference"/>
        </w:rPr>
        <w:annotationRef/>
      </w:r>
      <w:r>
        <w:t>darbs (luga)</w:t>
      </w:r>
    </w:p>
    <w:p w14:paraId="1C82FE5A" w14:textId="77777777" w:rsidR="005E338E" w:rsidRDefault="005E338E" w:rsidP="005E338E">
      <w:pPr>
        <w:pStyle w:val="CommentText"/>
      </w:pPr>
      <w:r>
        <w:t>The golden horse (Rainis)</w:t>
      </w:r>
    </w:p>
    <w:p w14:paraId="686481EF" w14:textId="77777777" w:rsidR="005E338E" w:rsidRDefault="005E338E" w:rsidP="005E338E">
      <w:pPr>
        <w:pStyle w:val="CommentText"/>
      </w:pPr>
      <w:r>
        <w:t>LNC04-000641035</w:t>
      </w:r>
    </w:p>
  </w:comment>
  <w:comment w:id="16" w:author="Anita Rašmane" w:date="2015-10-01T11:02:00Z" w:initials="AR">
    <w:p w14:paraId="72D99359" w14:textId="77777777" w:rsidR="005E338E" w:rsidRDefault="005E338E" w:rsidP="005E338E">
      <w:pPr>
        <w:pStyle w:val="CommentText"/>
      </w:pPr>
      <w:r>
        <w:rPr>
          <w:rStyle w:val="CommentReference"/>
        </w:rPr>
        <w:annotationRef/>
      </w:r>
      <w:r>
        <w:t>darbs (luga)</w:t>
      </w:r>
    </w:p>
    <w:p w14:paraId="1FF6C242" w14:textId="77777777" w:rsidR="005E338E" w:rsidRDefault="005E338E" w:rsidP="005E338E">
      <w:pPr>
        <w:pStyle w:val="CommentText"/>
      </w:pPr>
      <w:r>
        <w:t>Золотой конь (Rainis)</w:t>
      </w:r>
    </w:p>
    <w:p w14:paraId="58871A71" w14:textId="77777777" w:rsidR="005E338E" w:rsidRDefault="005E338E" w:rsidP="005E338E">
      <w:pPr>
        <w:pStyle w:val="CommentText"/>
      </w:pPr>
      <w:r>
        <w:t>LNC04-000741177</w:t>
      </w:r>
    </w:p>
  </w:comment>
  <w:comment w:id="17" w:author="Anita Rašmane" w:date="2015-10-01T11:02:00Z" w:initials="AR">
    <w:p w14:paraId="520E514B" w14:textId="77777777" w:rsidR="005E338E" w:rsidRDefault="005E338E" w:rsidP="005E338E">
      <w:pPr>
        <w:pStyle w:val="CommentText"/>
      </w:pPr>
      <w:r>
        <w:rPr>
          <w:rStyle w:val="CommentReference"/>
        </w:rPr>
        <w:annotationRef/>
      </w:r>
      <w:r>
        <w:t>darbs (luga)</w:t>
      </w:r>
    </w:p>
    <w:p w14:paraId="0A5187D6" w14:textId="77777777" w:rsidR="005E338E" w:rsidRDefault="005E338E" w:rsidP="005E338E">
      <w:pPr>
        <w:pStyle w:val="CommentText"/>
      </w:pPr>
      <w:r>
        <w:t>Das goldene Ross (Rainis)</w:t>
      </w:r>
    </w:p>
    <w:p w14:paraId="74D4CB32" w14:textId="77777777" w:rsidR="005E338E" w:rsidRDefault="005E338E" w:rsidP="005E338E">
      <w:pPr>
        <w:pStyle w:val="CommentText"/>
      </w:pPr>
      <w:r>
        <w:t>LNC04-000532804</w:t>
      </w:r>
    </w:p>
  </w:comment>
  <w:comment w:id="18" w:author="Anita Rašmane" w:date="2015-10-01T11:03:00Z" w:initials="AR">
    <w:p w14:paraId="22842EAF" w14:textId="77777777" w:rsidR="005E338E" w:rsidRDefault="005E338E" w:rsidP="005E338E">
      <w:pPr>
        <w:pStyle w:val="CommentText"/>
      </w:pPr>
      <w:r>
        <w:rPr>
          <w:rStyle w:val="CommentReference"/>
        </w:rPr>
        <w:annotationRef/>
      </w:r>
      <w:r>
        <w:t>persona</w:t>
      </w:r>
    </w:p>
    <w:p w14:paraId="43FFAA3E" w14:textId="77777777" w:rsidR="005E338E" w:rsidRDefault="005E338E" w:rsidP="005E338E">
      <w:pPr>
        <w:pStyle w:val="CommentText"/>
      </w:pPr>
      <w:r>
        <w:t>Žilinskis, Arvīds</w:t>
      </w:r>
    </w:p>
    <w:p w14:paraId="4232EEFB" w14:textId="77777777" w:rsidR="005E338E" w:rsidRDefault="005E338E" w:rsidP="005E338E">
      <w:pPr>
        <w:pStyle w:val="CommentText"/>
      </w:pPr>
      <w:r>
        <w:t>LNC10-000034950</w:t>
      </w:r>
    </w:p>
  </w:comment>
  <w:comment w:id="19" w:author="Anita Rašmane" w:date="2015-10-01T11:03:00Z" w:initials="AR">
    <w:p w14:paraId="3706E096" w14:textId="77777777" w:rsidR="005E338E" w:rsidRDefault="005E338E" w:rsidP="005E338E">
      <w:pPr>
        <w:pStyle w:val="CommentText"/>
      </w:pPr>
      <w:r>
        <w:rPr>
          <w:rStyle w:val="CommentReference"/>
        </w:rPr>
        <w:annotationRef/>
      </w:r>
      <w:r>
        <w:t>persona</w:t>
      </w:r>
    </w:p>
    <w:p w14:paraId="1DE2A652" w14:textId="77777777" w:rsidR="005E338E" w:rsidRDefault="005E338E" w:rsidP="005E338E">
      <w:pPr>
        <w:pStyle w:val="CommentText"/>
      </w:pPr>
      <w:r>
        <w:t>Zābers, Jānis</w:t>
      </w:r>
    </w:p>
    <w:p w14:paraId="1B136ABD" w14:textId="77777777" w:rsidR="005E338E" w:rsidRDefault="005E338E" w:rsidP="005E338E">
      <w:pPr>
        <w:pStyle w:val="CommentText"/>
      </w:pPr>
      <w:r>
        <w:t>LNC10-000035818</w:t>
      </w:r>
    </w:p>
  </w:comment>
  <w:comment w:id="20" w:author="Anita Rašmane" w:date="2015-10-01T11:03:00Z" w:initials="AR">
    <w:p w14:paraId="52F28B0F" w14:textId="77777777" w:rsidR="005E338E" w:rsidRDefault="005E338E" w:rsidP="005E338E">
      <w:pPr>
        <w:pStyle w:val="CommentText"/>
      </w:pPr>
      <w:r>
        <w:rPr>
          <w:rStyle w:val="CommentReference"/>
        </w:rPr>
        <w:annotationRef/>
      </w:r>
      <w:r>
        <w:t>organizācija</w:t>
      </w:r>
    </w:p>
    <w:p w14:paraId="3DCD9358" w14:textId="77777777" w:rsidR="005E338E" w:rsidRDefault="005E338E" w:rsidP="005E338E">
      <w:pPr>
        <w:pStyle w:val="CommentText"/>
      </w:pPr>
      <w:r>
        <w:t>Latvijas Leļļu teātris</w:t>
      </w:r>
    </w:p>
    <w:p w14:paraId="129A6918" w14:textId="77777777" w:rsidR="005E338E" w:rsidRDefault="005E338E" w:rsidP="005E338E">
      <w:pPr>
        <w:pStyle w:val="CommentText"/>
      </w:pPr>
      <w:r>
        <w:t>LNC10-000098242</w:t>
      </w:r>
    </w:p>
  </w:comment>
  <w:comment w:id="21" w:author="Anita Rašmane" w:date="2015-10-01T11:03:00Z" w:initials="AR">
    <w:p w14:paraId="48BE7431" w14:textId="77777777" w:rsidR="005E338E" w:rsidRDefault="005E338E" w:rsidP="005E338E">
      <w:pPr>
        <w:pStyle w:val="CommentText"/>
      </w:pPr>
      <w:r>
        <w:rPr>
          <w:rStyle w:val="CommentReference"/>
        </w:rPr>
        <w:annotationRef/>
      </w:r>
      <w:r>
        <w:t>persona</w:t>
      </w:r>
    </w:p>
    <w:p w14:paraId="4D7C57AA" w14:textId="77777777" w:rsidR="005E338E" w:rsidRDefault="005E338E" w:rsidP="005E338E">
      <w:pPr>
        <w:pStyle w:val="CommentText"/>
      </w:pPr>
      <w:r>
        <w:t>Birkerts, Gunārs</w:t>
      </w:r>
    </w:p>
    <w:p w14:paraId="363BE2C2" w14:textId="77777777" w:rsidR="005E338E" w:rsidRDefault="005E338E" w:rsidP="005E338E">
      <w:pPr>
        <w:pStyle w:val="CommentText"/>
      </w:pPr>
      <w:r>
        <w:t>LNC10-000025892</w:t>
      </w:r>
    </w:p>
  </w:comment>
  <w:comment w:id="22" w:author="Anita Rašmane" w:date="2015-10-01T11:04:00Z" w:initials="AR">
    <w:p w14:paraId="327709B0" w14:textId="77777777" w:rsidR="005E338E" w:rsidRDefault="005E338E" w:rsidP="005E338E">
      <w:pPr>
        <w:pStyle w:val="CommentText"/>
      </w:pPr>
      <w:r>
        <w:rPr>
          <w:rStyle w:val="CommentReference"/>
        </w:rPr>
        <w:annotationRef/>
      </w:r>
      <w:r>
        <w:t>organizācija</w:t>
      </w:r>
    </w:p>
    <w:p w14:paraId="1BBB7D48" w14:textId="77777777" w:rsidR="005E338E" w:rsidRDefault="005E338E" w:rsidP="005E338E">
      <w:pPr>
        <w:pStyle w:val="CommentText"/>
      </w:pPr>
      <w:r>
        <w:t>Latvijas Nacionālā bibliotēka</w:t>
      </w:r>
    </w:p>
    <w:p w14:paraId="02C1EC8E" w14:textId="77777777" w:rsidR="005E338E" w:rsidRDefault="005E338E" w:rsidP="005E338E">
      <w:pPr>
        <w:pStyle w:val="CommentText"/>
      </w:pPr>
      <w:r>
        <w:t>LNC10-000001029</w:t>
      </w:r>
    </w:p>
  </w:comment>
  <w:comment w:id="23" w:author="Anita Rašmane" w:date="2015-10-01T11:04:00Z" w:initials="AR">
    <w:p w14:paraId="649CBC4E" w14:textId="77777777" w:rsidR="005E338E" w:rsidRDefault="005E338E" w:rsidP="005E338E">
      <w:pPr>
        <w:pStyle w:val="CommentText"/>
      </w:pPr>
      <w:r>
        <w:rPr>
          <w:rStyle w:val="CommentReference"/>
        </w:rPr>
        <w:annotationRef/>
      </w:r>
      <w:r>
        <w:t>vieta</w:t>
      </w:r>
    </w:p>
    <w:p w14:paraId="6BF0E96E" w14:textId="77777777" w:rsidR="005E338E" w:rsidRDefault="005E338E" w:rsidP="005E338E">
      <w:pPr>
        <w:pStyle w:val="CommentText"/>
      </w:pPr>
      <w:r>
        <w:t>Gaismas pils (Latvijas Nacionālās bibliotēkas galvenā ēka)</w:t>
      </w:r>
    </w:p>
    <w:p w14:paraId="143823CA" w14:textId="77777777" w:rsidR="005E338E" w:rsidRDefault="005E338E" w:rsidP="005E338E">
      <w:pPr>
        <w:pStyle w:val="CommentText"/>
      </w:pPr>
      <w:r>
        <w:t>https://lv.wikipedia.org/wiki/Latvijas_Nacion%C4%81l%C4%81s_bibliot%C4%93kas_galven%C4%81_%C4%93ka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B01220" w15:done="0"/>
  <w15:commentEx w15:paraId="4B123BE9" w15:done="0"/>
  <w15:commentEx w15:paraId="1404A376" w15:done="0"/>
  <w15:commentEx w15:paraId="017B06E8" w15:done="0"/>
  <w15:commentEx w15:paraId="32082E4F" w15:done="0"/>
  <w15:commentEx w15:paraId="4D5B3B9B" w15:done="0"/>
  <w15:commentEx w15:paraId="5C4BDAA3" w15:done="0"/>
  <w15:commentEx w15:paraId="55846C71" w15:done="0"/>
  <w15:commentEx w15:paraId="5A16B6AA" w15:done="0"/>
  <w15:commentEx w15:paraId="3F93FFC9" w15:done="0"/>
  <w15:commentEx w15:paraId="36F5255E" w15:done="0"/>
  <w15:commentEx w15:paraId="4A5FCF49" w15:done="0"/>
  <w15:commentEx w15:paraId="515CB667" w15:done="0"/>
  <w15:commentEx w15:paraId="07AD964B" w15:done="0"/>
  <w15:commentEx w15:paraId="686481EF" w15:done="0"/>
  <w15:commentEx w15:paraId="58871A71" w15:done="0"/>
  <w15:commentEx w15:paraId="74D4CB32" w15:done="0"/>
  <w15:commentEx w15:paraId="4232EEFB" w15:done="0"/>
  <w15:commentEx w15:paraId="1B136ABD" w15:done="0"/>
  <w15:commentEx w15:paraId="129A6918" w15:done="0"/>
  <w15:commentEx w15:paraId="363BE2C2" w15:done="0"/>
  <w15:commentEx w15:paraId="02C1EC8E" w15:done="0"/>
  <w15:commentEx w15:paraId="143823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E8EC2" w14:textId="77777777" w:rsidR="002401A6" w:rsidRDefault="002401A6" w:rsidP="00C92A15">
      <w:r>
        <w:separator/>
      </w:r>
    </w:p>
  </w:endnote>
  <w:endnote w:type="continuationSeparator" w:id="0">
    <w:p w14:paraId="0C586C33" w14:textId="77777777" w:rsidR="002401A6" w:rsidRDefault="002401A6" w:rsidP="00C9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EDED4" w14:textId="77777777" w:rsidR="002401A6" w:rsidRDefault="002401A6" w:rsidP="00C92A15">
      <w:r>
        <w:separator/>
      </w:r>
    </w:p>
  </w:footnote>
  <w:footnote w:type="continuationSeparator" w:id="0">
    <w:p w14:paraId="0F228D7E" w14:textId="77777777" w:rsidR="002401A6" w:rsidRDefault="002401A6" w:rsidP="00C92A1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Rašmane">
    <w15:presenceInfo w15:providerId="None" w15:userId="Anita Rašm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59E"/>
    <w:rsid w:val="00067336"/>
    <w:rsid w:val="00190810"/>
    <w:rsid w:val="002401A6"/>
    <w:rsid w:val="002547CF"/>
    <w:rsid w:val="002C3F31"/>
    <w:rsid w:val="0039467E"/>
    <w:rsid w:val="004C6A88"/>
    <w:rsid w:val="005322EB"/>
    <w:rsid w:val="00596F1C"/>
    <w:rsid w:val="005E338E"/>
    <w:rsid w:val="00621337"/>
    <w:rsid w:val="006E1A44"/>
    <w:rsid w:val="006F77B0"/>
    <w:rsid w:val="007065EB"/>
    <w:rsid w:val="009439A1"/>
    <w:rsid w:val="00A0579B"/>
    <w:rsid w:val="00A12717"/>
    <w:rsid w:val="00AF4BC1"/>
    <w:rsid w:val="00B03886"/>
    <w:rsid w:val="00B5349A"/>
    <w:rsid w:val="00B72EC5"/>
    <w:rsid w:val="00B7442F"/>
    <w:rsid w:val="00B9568F"/>
    <w:rsid w:val="00BD36E9"/>
    <w:rsid w:val="00C92A15"/>
    <w:rsid w:val="00CC2B02"/>
    <w:rsid w:val="00CC6052"/>
    <w:rsid w:val="00D3631A"/>
    <w:rsid w:val="00D73AC4"/>
    <w:rsid w:val="00DC559E"/>
    <w:rsid w:val="00DD4BB5"/>
    <w:rsid w:val="00DE550E"/>
    <w:rsid w:val="00E941B6"/>
    <w:rsid w:val="00ED2D2A"/>
    <w:rsid w:val="00F1312B"/>
    <w:rsid w:val="00F30B11"/>
    <w:rsid w:val="00FA7AAA"/>
    <w:rsid w:val="00FE17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B141"/>
  <w15:chartTrackingRefBased/>
  <w15:docId w15:val="{06A10165-4598-4F27-A46F-8484ABB0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31A"/>
    <w:rPr>
      <w:rFonts w:ascii="Times New Roman" w:hAnsi="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A15"/>
    <w:pPr>
      <w:tabs>
        <w:tab w:val="center" w:pos="4153"/>
        <w:tab w:val="right" w:pos="8306"/>
      </w:tabs>
    </w:pPr>
  </w:style>
  <w:style w:type="character" w:customStyle="1" w:styleId="HeaderChar">
    <w:name w:val="Header Char"/>
    <w:link w:val="Header"/>
    <w:uiPriority w:val="99"/>
    <w:rsid w:val="00C92A15"/>
    <w:rPr>
      <w:sz w:val="22"/>
      <w:szCs w:val="22"/>
      <w:lang w:eastAsia="en-US"/>
    </w:rPr>
  </w:style>
  <w:style w:type="paragraph" w:styleId="Footer">
    <w:name w:val="footer"/>
    <w:basedOn w:val="Normal"/>
    <w:link w:val="FooterChar"/>
    <w:uiPriority w:val="99"/>
    <w:unhideWhenUsed/>
    <w:rsid w:val="00C92A15"/>
    <w:pPr>
      <w:tabs>
        <w:tab w:val="center" w:pos="4153"/>
        <w:tab w:val="right" w:pos="8306"/>
      </w:tabs>
    </w:pPr>
  </w:style>
  <w:style w:type="character" w:customStyle="1" w:styleId="FooterChar">
    <w:name w:val="Footer Char"/>
    <w:link w:val="Footer"/>
    <w:uiPriority w:val="99"/>
    <w:rsid w:val="00C92A15"/>
    <w:rPr>
      <w:sz w:val="22"/>
      <w:szCs w:val="22"/>
      <w:lang w:eastAsia="en-US"/>
    </w:rPr>
  </w:style>
  <w:style w:type="paragraph" w:styleId="BalloonText">
    <w:name w:val="Balloon Text"/>
    <w:basedOn w:val="Normal"/>
    <w:link w:val="BalloonTextChar"/>
    <w:uiPriority w:val="99"/>
    <w:semiHidden/>
    <w:unhideWhenUsed/>
    <w:rsid w:val="005322EB"/>
    <w:rPr>
      <w:rFonts w:ascii="Segoe UI" w:hAnsi="Segoe UI" w:cs="Segoe UI"/>
      <w:sz w:val="18"/>
      <w:szCs w:val="18"/>
    </w:rPr>
  </w:style>
  <w:style w:type="character" w:customStyle="1" w:styleId="BalloonTextChar">
    <w:name w:val="Balloon Text Char"/>
    <w:link w:val="BalloonText"/>
    <w:uiPriority w:val="99"/>
    <w:semiHidden/>
    <w:rsid w:val="005322EB"/>
    <w:rPr>
      <w:rFonts w:ascii="Segoe UI" w:hAnsi="Segoe UI" w:cs="Segoe UI"/>
      <w:sz w:val="18"/>
      <w:szCs w:val="18"/>
      <w:lang w:eastAsia="en-US"/>
    </w:rPr>
  </w:style>
  <w:style w:type="character" w:styleId="CommentReference">
    <w:name w:val="annotation reference"/>
    <w:uiPriority w:val="99"/>
    <w:semiHidden/>
    <w:unhideWhenUsed/>
    <w:rsid w:val="005E338E"/>
    <w:rPr>
      <w:sz w:val="16"/>
      <w:szCs w:val="16"/>
    </w:rPr>
  </w:style>
  <w:style w:type="paragraph" w:styleId="CommentText">
    <w:name w:val="annotation text"/>
    <w:basedOn w:val="Normal"/>
    <w:link w:val="CommentTextChar"/>
    <w:uiPriority w:val="99"/>
    <w:semiHidden/>
    <w:unhideWhenUsed/>
    <w:rsid w:val="005E338E"/>
    <w:rPr>
      <w:sz w:val="20"/>
      <w:szCs w:val="20"/>
    </w:rPr>
  </w:style>
  <w:style w:type="character" w:customStyle="1" w:styleId="CommentTextChar">
    <w:name w:val="Comment Text Char"/>
    <w:link w:val="CommentText"/>
    <w:uiPriority w:val="99"/>
    <w:semiHidden/>
    <w:rsid w:val="005E338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E338E"/>
    <w:rPr>
      <w:b/>
      <w:bCs/>
    </w:rPr>
  </w:style>
  <w:style w:type="character" w:customStyle="1" w:styleId="CommentSubjectChar">
    <w:name w:val="Comment Subject Char"/>
    <w:link w:val="CommentSubject"/>
    <w:uiPriority w:val="99"/>
    <w:semiHidden/>
    <w:rsid w:val="005E338E"/>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2291</Words>
  <Characters>1307</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cp:lastModifiedBy>Anita Rašmane</cp:lastModifiedBy>
  <cp:revision>3</cp:revision>
  <cp:lastPrinted>2015-06-10T11:23:00Z</cp:lastPrinted>
  <dcterms:created xsi:type="dcterms:W3CDTF">2015-10-01T07:59:00Z</dcterms:created>
  <dcterms:modified xsi:type="dcterms:W3CDTF">2015-10-01T08:04:00Z</dcterms:modified>
</cp:coreProperties>
</file>