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F4" w:rsidRDefault="00E43CF4" w:rsidP="00E43CF4">
      <w:pPr>
        <w:spacing w:line="240" w:lineRule="auto"/>
        <w:jc w:val="center"/>
        <w:rPr>
          <w:rFonts w:cs="Times New Roman"/>
          <w:b/>
          <w:szCs w:val="24"/>
          <w:lang w:val="ru-RU"/>
        </w:rPr>
      </w:pPr>
    </w:p>
    <w:p w:rsidR="00914358" w:rsidRDefault="00914358" w:rsidP="00E43CF4">
      <w:pPr>
        <w:spacing w:line="240" w:lineRule="auto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 xml:space="preserve">ИССЛЕДОВАНИЯ МЕЖПОКОЛЕННОЙ ТРАНСМИССИЯ </w:t>
      </w:r>
      <w:r w:rsidR="00E43CF4" w:rsidRPr="00441DFF">
        <w:rPr>
          <w:b/>
          <w:szCs w:val="32"/>
          <w:lang w:val="ru-RU"/>
        </w:rPr>
        <w:t xml:space="preserve">АККУЛЬТУРАЦИОННЫХ </w:t>
      </w:r>
      <w:r>
        <w:rPr>
          <w:rFonts w:cs="Times New Roman"/>
          <w:b/>
          <w:szCs w:val="24"/>
          <w:lang w:val="ru-RU"/>
        </w:rPr>
        <w:t>ЦЕННОСТЕЙ</w:t>
      </w:r>
    </w:p>
    <w:p w:rsidR="00914358" w:rsidRPr="00441DFF" w:rsidRDefault="00914358" w:rsidP="00914358">
      <w:pPr>
        <w:spacing w:line="240" w:lineRule="auto"/>
        <w:jc w:val="center"/>
        <w:rPr>
          <w:rFonts w:cs="Times New Roman"/>
          <w:szCs w:val="24"/>
          <w:lang w:val="ru-RU"/>
        </w:rPr>
      </w:pPr>
      <w:r w:rsidRPr="00441DFF">
        <w:rPr>
          <w:rFonts w:cs="Times New Roman"/>
          <w:szCs w:val="24"/>
          <w:lang w:val="ru-RU"/>
        </w:rPr>
        <w:t>Остапенко Карина Дмитриевна</w:t>
      </w:r>
    </w:p>
    <w:p w:rsidR="00914358" w:rsidRPr="00441DFF" w:rsidRDefault="00914358" w:rsidP="00914358">
      <w:pPr>
        <w:spacing w:line="240" w:lineRule="auto"/>
        <w:jc w:val="center"/>
        <w:rPr>
          <w:rFonts w:cs="Times New Roman"/>
          <w:szCs w:val="24"/>
          <w:lang w:val="ru-RU"/>
        </w:rPr>
      </w:pPr>
      <w:r w:rsidRPr="00441DFF">
        <w:rPr>
          <w:rFonts w:cs="Times New Roman"/>
          <w:szCs w:val="24"/>
          <w:lang w:val="ru-RU"/>
        </w:rPr>
        <w:t>магистр психологии, докторант</w:t>
      </w:r>
    </w:p>
    <w:p w:rsidR="00914358" w:rsidRPr="00441DFF" w:rsidRDefault="00914358" w:rsidP="00914358">
      <w:pPr>
        <w:spacing w:line="240" w:lineRule="auto"/>
        <w:jc w:val="center"/>
        <w:rPr>
          <w:rFonts w:cs="Times New Roman"/>
          <w:szCs w:val="24"/>
          <w:lang w:val="ru-RU"/>
        </w:rPr>
      </w:pPr>
      <w:proofErr w:type="spellStart"/>
      <w:r w:rsidRPr="00441DFF">
        <w:rPr>
          <w:rFonts w:cs="Times New Roman"/>
          <w:szCs w:val="24"/>
          <w:lang w:val="ru-RU"/>
        </w:rPr>
        <w:t>Даугавпилский</w:t>
      </w:r>
      <w:proofErr w:type="spellEnd"/>
      <w:r w:rsidRPr="00441DFF">
        <w:rPr>
          <w:rFonts w:cs="Times New Roman"/>
          <w:szCs w:val="24"/>
          <w:lang w:val="ru-RU"/>
        </w:rPr>
        <w:t xml:space="preserve"> университет ул. </w:t>
      </w:r>
      <w:proofErr w:type="spellStart"/>
      <w:r w:rsidRPr="00441DFF">
        <w:rPr>
          <w:rFonts w:cs="Times New Roman"/>
          <w:szCs w:val="24"/>
          <w:lang w:val="ru-RU"/>
        </w:rPr>
        <w:t>Виенибас</w:t>
      </w:r>
      <w:proofErr w:type="spellEnd"/>
      <w:r w:rsidRPr="00441DFF">
        <w:rPr>
          <w:rFonts w:cs="Times New Roman"/>
          <w:szCs w:val="24"/>
          <w:shd w:val="clear" w:color="auto" w:fill="FFFFFF"/>
        </w:rPr>
        <w:t> </w:t>
      </w:r>
      <w:r w:rsidRPr="00441DFF">
        <w:rPr>
          <w:rFonts w:cs="Times New Roman"/>
          <w:szCs w:val="24"/>
          <w:shd w:val="clear" w:color="auto" w:fill="FFFFFF"/>
          <w:lang w:val="ru-RU"/>
        </w:rPr>
        <w:t xml:space="preserve">13, Даугавпилс, Латвия, </w:t>
      </w:r>
      <w:r w:rsidRPr="00441DFF">
        <w:rPr>
          <w:rFonts w:cs="Times New Roman"/>
          <w:szCs w:val="24"/>
          <w:shd w:val="clear" w:color="auto" w:fill="FFFFFF"/>
        </w:rPr>
        <w:t>LV</w:t>
      </w:r>
      <w:r w:rsidRPr="00441DFF">
        <w:rPr>
          <w:rFonts w:cs="Times New Roman"/>
          <w:szCs w:val="24"/>
          <w:shd w:val="clear" w:color="auto" w:fill="FFFFFF"/>
          <w:lang w:val="ru-RU"/>
        </w:rPr>
        <w:t xml:space="preserve"> - 5401</w:t>
      </w:r>
    </w:p>
    <w:p w:rsidR="00914358" w:rsidRPr="00441DFF" w:rsidRDefault="00914358" w:rsidP="00914358">
      <w:pPr>
        <w:spacing w:line="240" w:lineRule="auto"/>
        <w:jc w:val="center"/>
        <w:rPr>
          <w:rFonts w:cs="Times New Roman"/>
          <w:szCs w:val="24"/>
          <w:lang w:val="ru-RU"/>
        </w:rPr>
      </w:pPr>
      <w:r w:rsidRPr="00441DFF">
        <w:rPr>
          <w:rFonts w:cs="Times New Roman"/>
          <w:szCs w:val="24"/>
          <w:lang w:val="ru-RU"/>
        </w:rPr>
        <w:t>(+371) 29597453 ashk@inbox.lv</w:t>
      </w:r>
    </w:p>
    <w:p w:rsidR="00914358" w:rsidRPr="00441DFF" w:rsidRDefault="00914358" w:rsidP="00914358">
      <w:pPr>
        <w:spacing w:after="160"/>
        <w:outlineLvl w:val="0"/>
        <w:rPr>
          <w:b/>
          <w:szCs w:val="32"/>
          <w:lang w:val="ru-RU"/>
        </w:rPr>
      </w:pPr>
      <w:r w:rsidRPr="00441DFF">
        <w:rPr>
          <w:b/>
          <w:szCs w:val="32"/>
          <w:lang w:val="ru-RU"/>
        </w:rPr>
        <w:t>Аннотация</w:t>
      </w:r>
    </w:p>
    <w:p w:rsidR="003E32E5" w:rsidRDefault="00914358" w:rsidP="003E32E5">
      <w:pPr>
        <w:spacing w:after="160"/>
        <w:jc w:val="both"/>
        <w:rPr>
          <w:b/>
          <w:lang w:val="ru-RU"/>
        </w:rPr>
      </w:pPr>
      <w:r w:rsidRPr="00441DFF">
        <w:rPr>
          <w:lang w:val="ru-RU"/>
        </w:rPr>
        <w:t xml:space="preserve">Статья посвящена описанию исследований трансмиссии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ценностей, проведенных и проводимых в </w:t>
      </w:r>
      <w:proofErr w:type="gramStart"/>
      <w:r w:rsidRPr="00441DFF">
        <w:rPr>
          <w:lang w:val="ru-RU"/>
        </w:rPr>
        <w:t>Латвийской  республике</w:t>
      </w:r>
      <w:proofErr w:type="gramEnd"/>
      <w:r w:rsidRPr="00441DFF">
        <w:rPr>
          <w:lang w:val="ru-RU"/>
        </w:rPr>
        <w:t xml:space="preserve">. Трансмиссия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ценностей понимается автором как процесс передачи и трансформации представлений гражданской и этнической идентичности и реализация той или иной стратегии аккультурации представителями разных поколений. Описаны результаты проведенных исследований, которые могут быть использованы для повышения эффективности образовательных технологий высшей школы.</w:t>
      </w:r>
      <w:r w:rsidR="003E32E5" w:rsidRPr="003E32E5">
        <w:rPr>
          <w:b/>
          <w:lang w:val="ru-RU"/>
        </w:rPr>
        <w:t xml:space="preserve"> </w:t>
      </w:r>
    </w:p>
    <w:p w:rsidR="003E32E5" w:rsidRPr="00441DFF" w:rsidRDefault="003E32E5" w:rsidP="003E32E5">
      <w:pPr>
        <w:spacing w:after="160"/>
        <w:jc w:val="both"/>
        <w:rPr>
          <w:lang w:val="ru-RU"/>
        </w:rPr>
      </w:pPr>
      <w:r w:rsidRPr="00441DFF">
        <w:rPr>
          <w:b/>
          <w:lang w:val="ru-RU"/>
        </w:rPr>
        <w:t>Ключевые слова:</w:t>
      </w:r>
      <w:r w:rsidRPr="00441DFF">
        <w:rPr>
          <w:lang w:val="ru-RU"/>
        </w:rPr>
        <w:t xml:space="preserve"> трансмиссия ценностей, этническая идентичность, гражданская </w:t>
      </w:r>
      <w:proofErr w:type="gramStart"/>
      <w:r w:rsidRPr="00441DFF">
        <w:rPr>
          <w:lang w:val="ru-RU"/>
        </w:rPr>
        <w:t xml:space="preserve">идентичность,  </w:t>
      </w:r>
      <w:proofErr w:type="spellStart"/>
      <w:r w:rsidRPr="00441DFF">
        <w:rPr>
          <w:lang w:val="ru-RU"/>
        </w:rPr>
        <w:t>аккультурационная</w:t>
      </w:r>
      <w:proofErr w:type="spellEnd"/>
      <w:proofErr w:type="gramEnd"/>
      <w:r w:rsidRPr="00441DFF">
        <w:rPr>
          <w:lang w:val="ru-RU"/>
        </w:rPr>
        <w:t xml:space="preserve"> стратегия. </w:t>
      </w:r>
    </w:p>
    <w:p w:rsidR="003E32E5" w:rsidRDefault="003E32E5" w:rsidP="00914358">
      <w:pPr>
        <w:spacing w:after="160"/>
        <w:ind w:left="851"/>
        <w:jc w:val="both"/>
        <w:outlineLvl w:val="0"/>
        <w:rPr>
          <w:lang w:val="ru-RU"/>
        </w:rPr>
      </w:pPr>
    </w:p>
    <w:p w:rsidR="003E32E5" w:rsidRDefault="003E32E5" w:rsidP="003E32E5">
      <w:pPr>
        <w:spacing w:line="240" w:lineRule="auto"/>
        <w:ind w:left="851"/>
        <w:jc w:val="center"/>
        <w:outlineLvl w:val="0"/>
        <w:rPr>
          <w:rFonts w:ascii="Arial" w:hAnsi="Arial" w:cs="Arial"/>
          <w:b/>
          <w:color w:val="000000"/>
          <w:sz w:val="27"/>
          <w:szCs w:val="27"/>
          <w:shd w:val="clear" w:color="auto" w:fill="E8E8E8"/>
        </w:rPr>
      </w:pP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STARPVALSTU</w:t>
      </w:r>
      <w:r w:rsidRPr="003E32E5">
        <w:rPr>
          <w:rFonts w:ascii="Arial" w:hAnsi="Arial" w:cs="Arial"/>
          <w:b/>
          <w:color w:val="000000"/>
          <w:sz w:val="27"/>
          <w:szCs w:val="27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AKKULTUR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  <w:lang w:val="ru-RU"/>
        </w:rPr>
        <w:t>Ā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LO</w:t>
      </w:r>
      <w:r w:rsidRPr="003E32E5">
        <w:rPr>
          <w:rFonts w:ascii="Arial" w:hAnsi="Arial" w:cs="Arial"/>
          <w:b/>
          <w:color w:val="000000"/>
          <w:sz w:val="27"/>
          <w:szCs w:val="27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V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  <w:lang w:val="ru-RU"/>
        </w:rPr>
        <w:t>Ē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RT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  <w:lang w:val="ru-RU"/>
        </w:rPr>
        <w:t>Ī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BU</w:t>
      </w:r>
    </w:p>
    <w:p w:rsidR="003E32E5" w:rsidRDefault="003E32E5" w:rsidP="003E32E5">
      <w:pPr>
        <w:spacing w:line="240" w:lineRule="auto"/>
        <w:ind w:left="851"/>
        <w:jc w:val="center"/>
        <w:outlineLvl w:val="0"/>
        <w:rPr>
          <w:rStyle w:val="word"/>
          <w:rFonts w:ascii="Arial" w:hAnsi="Arial" w:cs="Arial"/>
          <w:b/>
          <w:color w:val="000000"/>
          <w:sz w:val="27"/>
          <w:szCs w:val="27"/>
        </w:rPr>
      </w:pP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TRANSMISIJAS</w:t>
      </w:r>
      <w:r w:rsidRPr="003E32E5">
        <w:rPr>
          <w:rFonts w:ascii="Arial" w:hAnsi="Arial" w:cs="Arial"/>
          <w:b/>
          <w:color w:val="000000"/>
          <w:sz w:val="27"/>
          <w:szCs w:val="27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b/>
          <w:color w:val="000000"/>
          <w:sz w:val="27"/>
          <w:szCs w:val="27"/>
        </w:rPr>
        <w:t>PĒTĪJUMI</w:t>
      </w:r>
    </w:p>
    <w:p w:rsidR="003E32E5" w:rsidRDefault="003E32E5" w:rsidP="003E32E5">
      <w:pPr>
        <w:pStyle w:val="mt-translation"/>
        <w:spacing w:before="0" w:beforeAutospacing="0" w:after="0" w:afterAutospacing="0"/>
        <w:rPr>
          <w:rStyle w:val="Footer"/>
          <w:rFonts w:ascii="Arial" w:hAnsi="Arial" w:cs="Arial"/>
          <w:color w:val="000000"/>
          <w:sz w:val="27"/>
          <w:szCs w:val="27"/>
          <w:shd w:val="clear" w:color="auto" w:fill="B0B0B0"/>
        </w:rPr>
      </w:pPr>
      <w:proofErr w:type="spellStart"/>
      <w:r w:rsidRPr="00A07079">
        <w:rPr>
          <w:rFonts w:ascii="Arial" w:hAnsi="Arial" w:cs="Arial"/>
          <w:b/>
          <w:color w:val="000000"/>
        </w:rPr>
        <w:t>Anotācija</w:t>
      </w:r>
      <w:proofErr w:type="spellEnd"/>
      <w:r w:rsidRPr="00A07079">
        <w:rPr>
          <w:rStyle w:val="HeaderChar"/>
          <w:rFonts w:ascii="Arial" w:hAnsi="Arial" w:cs="Arial"/>
          <w:b/>
          <w:color w:val="000000"/>
        </w:rPr>
        <w:t xml:space="preserve"> 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Raksts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</w:rPr>
        <w:t>veltīts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Latvijas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Republikas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veikto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proofErr w:type="gramStart"/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un</w:t>
      </w:r>
      <w:proofErr w:type="gramEnd"/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veicamo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akkulturācijas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vērtību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pētījumu</w:t>
      </w:r>
      <w:r w:rsidRPr="003E32E5">
        <w:rPr>
          <w:rStyle w:val="phrase"/>
          <w:rFonts w:ascii="Arial" w:hAnsi="Arial" w:cs="Arial"/>
          <w:color w:val="000000"/>
          <w:shd w:val="clear" w:color="auto" w:fill="E8E8E8"/>
        </w:rPr>
        <w:t> </w:t>
      </w:r>
      <w:r w:rsidRPr="003E32E5">
        <w:rPr>
          <w:rStyle w:val="word"/>
          <w:rFonts w:ascii="Arial" w:hAnsi="Arial" w:cs="Arial"/>
          <w:color w:val="000000"/>
          <w:shd w:val="clear" w:color="auto" w:fill="E8E8E8"/>
        </w:rPr>
        <w:t>aprakstam.</w:t>
      </w:r>
      <w:r w:rsidRPr="003E32E5">
        <w:rPr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Akkulturācijas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vērtību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transmisija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tiek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saprasta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kā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pilsoniskās</w:t>
      </w:r>
      <w:r w:rsidRPr="003E32E5">
        <w:rPr>
          <w:rStyle w:val="phrase"/>
          <w:rFonts w:ascii="Arial" w:hAnsi="Arial" w:cs="Arial"/>
          <w:color w:val="000000"/>
        </w:rPr>
        <w:t> </w:t>
      </w:r>
      <w:proofErr w:type="gramStart"/>
      <w:r w:rsidRPr="003E32E5">
        <w:rPr>
          <w:rStyle w:val="word"/>
          <w:rFonts w:ascii="Arial" w:hAnsi="Arial" w:cs="Arial"/>
          <w:color w:val="000000"/>
        </w:rPr>
        <w:t>un</w:t>
      </w:r>
      <w:proofErr w:type="gramEnd"/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etniskās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identitātes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pārraides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un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transformācijas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process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un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tās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vai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citas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akkulturācijas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stratēģijas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realizācija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dažādu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paaudžu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pārstāvjiem.</w:t>
      </w:r>
      <w:r w:rsidRPr="003E32E5">
        <w:rPr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Aprakstīti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veikto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pētījumu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rezultāti,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kurus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var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izmantot</w:t>
      </w:r>
      <w:r w:rsidRPr="003E32E5">
        <w:rPr>
          <w:rStyle w:val="phrase"/>
          <w:rFonts w:ascii="Arial" w:hAnsi="Arial" w:cs="Arial"/>
          <w:color w:val="000000"/>
        </w:rPr>
        <w:t> </w:t>
      </w:r>
      <w:r w:rsidRPr="003E32E5">
        <w:rPr>
          <w:rStyle w:val="word"/>
          <w:rFonts w:ascii="Arial" w:hAnsi="Arial" w:cs="Arial"/>
          <w:color w:val="000000"/>
        </w:rPr>
        <w:t>augstskolas</w:t>
      </w:r>
      <w:r w:rsidRPr="003E32E5">
        <w:rPr>
          <w:rStyle w:val="phrase"/>
          <w:rFonts w:ascii="Arial" w:hAnsi="Arial" w:cs="Arial"/>
          <w:color w:val="000000"/>
        </w:rPr>
        <w:t> </w:t>
      </w:r>
      <w:proofErr w:type="spellStart"/>
      <w:r w:rsidRPr="003E32E5">
        <w:rPr>
          <w:rStyle w:val="word"/>
          <w:rFonts w:ascii="Arial" w:hAnsi="Arial" w:cs="Arial"/>
          <w:color w:val="000000"/>
        </w:rPr>
        <w:t>izglītības</w:t>
      </w:r>
      <w:proofErr w:type="spellEnd"/>
      <w:r w:rsidRPr="003E32E5">
        <w:rPr>
          <w:rStyle w:val="phrase"/>
          <w:rFonts w:ascii="Arial" w:hAnsi="Arial" w:cs="Arial"/>
          <w:color w:val="000000"/>
        </w:rPr>
        <w:t> </w:t>
      </w:r>
      <w:proofErr w:type="spellStart"/>
      <w:r w:rsidRPr="003E32E5">
        <w:rPr>
          <w:rStyle w:val="word"/>
          <w:rFonts w:ascii="Arial" w:hAnsi="Arial" w:cs="Arial"/>
          <w:color w:val="000000"/>
        </w:rPr>
        <w:t>tehnoloģiju</w:t>
      </w:r>
      <w:proofErr w:type="spellEnd"/>
      <w:r w:rsidRPr="003E32E5">
        <w:rPr>
          <w:rStyle w:val="phrase"/>
          <w:rFonts w:ascii="Arial" w:hAnsi="Arial" w:cs="Arial"/>
          <w:color w:val="000000"/>
        </w:rPr>
        <w:t> </w:t>
      </w:r>
      <w:proofErr w:type="spellStart"/>
      <w:r w:rsidRPr="003E32E5">
        <w:rPr>
          <w:rStyle w:val="word"/>
          <w:rFonts w:ascii="Arial" w:hAnsi="Arial" w:cs="Arial"/>
          <w:color w:val="000000"/>
        </w:rPr>
        <w:t>efektivitātes</w:t>
      </w:r>
      <w:proofErr w:type="spellEnd"/>
      <w:r w:rsidRPr="003E32E5">
        <w:rPr>
          <w:rStyle w:val="phrase"/>
          <w:rFonts w:ascii="Arial" w:hAnsi="Arial" w:cs="Arial"/>
          <w:color w:val="000000"/>
        </w:rPr>
        <w:t> </w:t>
      </w:r>
      <w:proofErr w:type="spellStart"/>
      <w:r w:rsidRPr="003E32E5">
        <w:rPr>
          <w:rStyle w:val="word"/>
          <w:rFonts w:ascii="Arial" w:hAnsi="Arial" w:cs="Arial"/>
          <w:color w:val="000000"/>
        </w:rPr>
        <w:t>paaugstināšanai</w:t>
      </w:r>
      <w:proofErr w:type="spellEnd"/>
      <w:r w:rsidRPr="003E32E5">
        <w:rPr>
          <w:rStyle w:val="word"/>
          <w:rFonts w:ascii="Arial" w:hAnsi="Arial" w:cs="Arial"/>
          <w:color w:val="000000"/>
        </w:rPr>
        <w:t>.</w:t>
      </w:r>
      <w:r w:rsidRPr="003E32E5">
        <w:rPr>
          <w:rStyle w:val="Footer"/>
          <w:rFonts w:ascii="Arial" w:hAnsi="Arial" w:cs="Arial"/>
          <w:color w:val="000000"/>
          <w:sz w:val="27"/>
          <w:szCs w:val="27"/>
          <w:shd w:val="clear" w:color="auto" w:fill="B0B0B0"/>
        </w:rPr>
        <w:t xml:space="preserve"> </w:t>
      </w:r>
    </w:p>
    <w:p w:rsidR="003E32E5" w:rsidRDefault="003E32E5" w:rsidP="003E32E5">
      <w:pPr>
        <w:pStyle w:val="mt-translation"/>
        <w:spacing w:before="0" w:beforeAutospacing="0" w:after="0" w:afterAutospacing="0"/>
        <w:rPr>
          <w:rStyle w:val="word"/>
          <w:rFonts w:ascii="Arial" w:hAnsi="Arial" w:cs="Arial"/>
          <w:color w:val="000000"/>
          <w:sz w:val="27"/>
          <w:szCs w:val="27"/>
        </w:rPr>
      </w:pPr>
      <w:r>
        <w:rPr>
          <w:rStyle w:val="word"/>
          <w:rFonts w:ascii="Arial" w:hAnsi="Arial" w:cs="Arial"/>
          <w:color w:val="000000"/>
          <w:sz w:val="27"/>
          <w:szCs w:val="27"/>
          <w:shd w:val="clear" w:color="auto" w:fill="B0B0B0"/>
        </w:rPr>
        <w:t>Atslēgvārdi</w:t>
      </w:r>
      <w:proofErr w:type="gramStart"/>
      <w:r>
        <w:rPr>
          <w:rStyle w:val="word"/>
          <w:rFonts w:ascii="Arial" w:hAnsi="Arial" w:cs="Arial"/>
          <w:color w:val="000000"/>
          <w:sz w:val="27"/>
          <w:szCs w:val="27"/>
          <w:shd w:val="clear" w:color="auto" w:fill="E8E8E8"/>
        </w:rPr>
        <w:t>:</w:t>
      </w:r>
      <w:r>
        <w:rPr>
          <w:rStyle w:val="word"/>
          <w:rFonts w:ascii="Arial" w:hAnsi="Arial" w:cs="Arial"/>
          <w:color w:val="000000"/>
          <w:sz w:val="27"/>
          <w:szCs w:val="27"/>
        </w:rPr>
        <w:t>vērtību</w:t>
      </w:r>
      <w:proofErr w:type="gramEnd"/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transmisija,</w:t>
      </w:r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etniskā</w:t>
      </w:r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identitāte,</w:t>
      </w:r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word"/>
          <w:rFonts w:ascii="Arial" w:hAnsi="Arial" w:cs="Arial"/>
          <w:color w:val="000000"/>
          <w:sz w:val="27"/>
          <w:szCs w:val="27"/>
        </w:rPr>
        <w:t>pilsoniskā</w:t>
      </w:r>
      <w:proofErr w:type="spellEnd"/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word"/>
          <w:rFonts w:ascii="Arial" w:hAnsi="Arial" w:cs="Arial"/>
          <w:color w:val="000000"/>
          <w:sz w:val="27"/>
          <w:szCs w:val="27"/>
        </w:rPr>
        <w:t>identitāte</w:t>
      </w:r>
      <w:proofErr w:type="spellEnd"/>
      <w:r>
        <w:rPr>
          <w:rStyle w:val="word"/>
          <w:rFonts w:ascii="Arial" w:hAnsi="Arial" w:cs="Arial"/>
          <w:color w:val="000000"/>
          <w:sz w:val="27"/>
          <w:szCs w:val="27"/>
        </w:rPr>
        <w:t>,</w:t>
      </w:r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word"/>
          <w:rFonts w:ascii="Arial" w:hAnsi="Arial" w:cs="Arial"/>
          <w:color w:val="000000"/>
          <w:sz w:val="27"/>
          <w:szCs w:val="27"/>
        </w:rPr>
        <w:t>akkulturālā</w:t>
      </w:r>
      <w:proofErr w:type="spellEnd"/>
      <w:r>
        <w:rPr>
          <w:rStyle w:val="phras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word"/>
          <w:rFonts w:ascii="Arial" w:hAnsi="Arial" w:cs="Arial"/>
          <w:color w:val="000000"/>
          <w:sz w:val="27"/>
          <w:szCs w:val="27"/>
        </w:rPr>
        <w:t>stratēģija</w:t>
      </w:r>
      <w:proofErr w:type="spellEnd"/>
      <w:r>
        <w:rPr>
          <w:rStyle w:val="word"/>
          <w:rFonts w:ascii="Arial" w:hAnsi="Arial" w:cs="Arial"/>
          <w:color w:val="000000"/>
          <w:sz w:val="27"/>
          <w:szCs w:val="27"/>
        </w:rPr>
        <w:t>.</w:t>
      </w:r>
      <w:r w:rsidRPr="003E32E5">
        <w:rPr>
          <w:rStyle w:val="word"/>
          <w:rFonts w:ascii="Arial" w:hAnsi="Arial" w:cs="Arial"/>
          <w:color w:val="000000"/>
          <w:sz w:val="27"/>
          <w:szCs w:val="27"/>
        </w:rPr>
        <w:t xml:space="preserve"> </w:t>
      </w:r>
    </w:p>
    <w:p w:rsidR="00A07079" w:rsidRDefault="00A07079" w:rsidP="003E32E5">
      <w:pPr>
        <w:pStyle w:val="mt-translatio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E32E5" w:rsidRPr="00A07079" w:rsidRDefault="003E32E5" w:rsidP="00A07079">
      <w:pPr>
        <w:pStyle w:val="mt-translatio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07079">
        <w:rPr>
          <w:rFonts w:ascii="Arial" w:hAnsi="Arial" w:cs="Arial"/>
          <w:b/>
          <w:color w:val="000000"/>
        </w:rPr>
        <w:t>RESEARCH ON INTERGENERATIONAL TRANSMISSION OF ACCULTURATION VALUES</w:t>
      </w:r>
    </w:p>
    <w:p w:rsidR="003E32E5" w:rsidRPr="00A07079" w:rsidRDefault="003E32E5" w:rsidP="00A07079">
      <w:pPr>
        <w:pStyle w:val="mt-translation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07079">
        <w:rPr>
          <w:rFonts w:ascii="Arial" w:hAnsi="Arial" w:cs="Arial"/>
          <w:b/>
          <w:color w:val="000000"/>
        </w:rPr>
        <w:t>Abstract</w:t>
      </w:r>
    </w:p>
    <w:p w:rsidR="003E32E5" w:rsidRPr="00A07079" w:rsidRDefault="003E32E5" w:rsidP="00A07079">
      <w:pPr>
        <w:pStyle w:val="mt-translation"/>
        <w:spacing w:before="0" w:beforeAutospacing="0" w:after="0" w:afterAutospacing="0"/>
        <w:rPr>
          <w:rFonts w:ascii="Arial" w:hAnsi="Arial" w:cs="Arial"/>
          <w:color w:val="000000"/>
        </w:rPr>
      </w:pPr>
      <w:r w:rsidRPr="00A07079">
        <w:rPr>
          <w:rFonts w:ascii="Arial" w:hAnsi="Arial" w:cs="Arial"/>
          <w:color w:val="000000"/>
        </w:rPr>
        <w:t xml:space="preserve">The article describes the research on the transmission of acculturation values conducted in the Republic of Latvia. The author understands the transmission of acculturation values as a process of transmission and transformation of ideas of civil and ethnic identity and the implementation of a particular acculturation strategy by representatives of different generations. The article describes the results of research that </w:t>
      </w:r>
      <w:proofErr w:type="gramStart"/>
      <w:r w:rsidRPr="00A07079">
        <w:rPr>
          <w:rFonts w:ascii="Arial" w:hAnsi="Arial" w:cs="Arial"/>
          <w:color w:val="000000"/>
        </w:rPr>
        <w:t>can be used</w:t>
      </w:r>
      <w:proofErr w:type="gramEnd"/>
      <w:r w:rsidRPr="00A07079">
        <w:rPr>
          <w:rFonts w:ascii="Arial" w:hAnsi="Arial" w:cs="Arial"/>
          <w:color w:val="000000"/>
        </w:rPr>
        <w:t xml:space="preserve"> to improve the effectiveness of educational technologies in higher education.</w:t>
      </w:r>
    </w:p>
    <w:p w:rsidR="003E32E5" w:rsidRPr="00A07079" w:rsidRDefault="003E32E5" w:rsidP="00A07079">
      <w:pPr>
        <w:pStyle w:val="mt-translation"/>
        <w:spacing w:before="0" w:beforeAutospacing="0" w:after="0" w:afterAutospacing="0"/>
        <w:rPr>
          <w:rFonts w:ascii="Arial" w:hAnsi="Arial" w:cs="Arial"/>
          <w:color w:val="000000"/>
        </w:rPr>
      </w:pPr>
      <w:r w:rsidRPr="00A07079">
        <w:rPr>
          <w:rFonts w:ascii="Arial" w:hAnsi="Arial" w:cs="Arial"/>
          <w:color w:val="000000"/>
        </w:rPr>
        <w:t>Key words: transmission of values, ethnic identity, civil identity, acculturation strategy.</w:t>
      </w:r>
    </w:p>
    <w:p w:rsidR="00914358" w:rsidRPr="00441DFF" w:rsidRDefault="00914358" w:rsidP="00914358">
      <w:pPr>
        <w:spacing w:after="160"/>
        <w:jc w:val="both"/>
        <w:rPr>
          <w:b/>
          <w:lang w:val="ru-RU"/>
        </w:rPr>
      </w:pPr>
      <w:bookmarkStart w:id="0" w:name="_GoBack"/>
      <w:bookmarkEnd w:id="0"/>
      <w:r w:rsidRPr="00441DFF">
        <w:rPr>
          <w:b/>
          <w:lang w:val="ru-RU"/>
        </w:rPr>
        <w:lastRenderedPageBreak/>
        <w:t>Введение</w:t>
      </w:r>
    </w:p>
    <w:p w:rsidR="00914358" w:rsidRPr="00441DFF" w:rsidRDefault="00914358" w:rsidP="00914358">
      <w:pPr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Обретение </w:t>
      </w:r>
      <w:proofErr w:type="gramStart"/>
      <w:r w:rsidRPr="00441DFF">
        <w:rPr>
          <w:lang w:val="ru-RU"/>
        </w:rPr>
        <w:t>Латвийской  республикой</w:t>
      </w:r>
      <w:proofErr w:type="gramEnd"/>
      <w:r w:rsidRPr="00441DFF">
        <w:rPr>
          <w:lang w:val="ru-RU"/>
        </w:rPr>
        <w:t xml:space="preserve"> государственности, вхождение  в Европейский союз, интеграция в  европейский рынок труда и единое образовательное пространство – эти  и другие процессы глобализации делают актуальными, т.е. социально значимыми, исследования этнической идентичности, выбора стратегий аккультурации и, происходящей на этой основе трансмиссии ценностей народов, населяющих их территории.</w:t>
      </w:r>
    </w:p>
    <w:p w:rsidR="00914358" w:rsidRPr="00441DFF" w:rsidRDefault="00914358" w:rsidP="00914358">
      <w:pPr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Многонациональный состав студенческого контингента, </w:t>
      </w:r>
      <w:proofErr w:type="spellStart"/>
      <w:r w:rsidRPr="00441DFF">
        <w:rPr>
          <w:lang w:val="ru-RU"/>
        </w:rPr>
        <w:t>билингвальное</w:t>
      </w:r>
      <w:proofErr w:type="spellEnd"/>
      <w:r w:rsidRPr="00441DFF">
        <w:rPr>
          <w:lang w:val="ru-RU"/>
        </w:rPr>
        <w:t xml:space="preserve"> и </w:t>
      </w:r>
      <w:proofErr w:type="spellStart"/>
      <w:proofErr w:type="gramStart"/>
      <w:r w:rsidRPr="00441DFF">
        <w:rPr>
          <w:lang w:val="ru-RU"/>
        </w:rPr>
        <w:t>мультилингвальное</w:t>
      </w:r>
      <w:proofErr w:type="spellEnd"/>
      <w:r w:rsidRPr="00441DFF">
        <w:rPr>
          <w:lang w:val="ru-RU"/>
        </w:rPr>
        <w:t xml:space="preserve">  обучение</w:t>
      </w:r>
      <w:proofErr w:type="gramEnd"/>
      <w:r w:rsidRPr="00441DFF">
        <w:rPr>
          <w:lang w:val="ru-RU"/>
        </w:rPr>
        <w:t xml:space="preserve"> в большинстве вузов Латвии, делают актуальным учет закономерностей формирования гражданской идентичности и аккультурации в совершенствовании образовательных технологий.</w:t>
      </w:r>
    </w:p>
    <w:p w:rsidR="00914358" w:rsidRPr="00441DFF" w:rsidRDefault="00914358" w:rsidP="00914358">
      <w:pPr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  Представляется обоснованным и конструктивным положение о том, </w:t>
      </w:r>
      <w:proofErr w:type="gramStart"/>
      <w:r w:rsidRPr="00441DFF">
        <w:rPr>
          <w:lang w:val="ru-RU"/>
        </w:rPr>
        <w:t>что  проблемы</w:t>
      </w:r>
      <w:proofErr w:type="gramEnd"/>
      <w:r w:rsidRPr="00441DFF">
        <w:rPr>
          <w:lang w:val="ru-RU"/>
        </w:rPr>
        <w:t xml:space="preserve"> межкультурных отношений могут быть разрешены только тогда, когда будет общепризнано, что человеческие группы различаются в своих культурных индивидуальностях, что они имеют право сохранять свои отличительные черты, если они этого желают . По мнению </w:t>
      </w:r>
      <w:proofErr w:type="spellStart"/>
      <w:r w:rsidRPr="00441DFF">
        <w:rPr>
          <w:lang w:val="ru-RU"/>
        </w:rPr>
        <w:t>А.Фэрхема</w:t>
      </w:r>
      <w:proofErr w:type="spellEnd"/>
      <w:r w:rsidRPr="00441DFF">
        <w:rPr>
          <w:lang w:val="ru-RU"/>
        </w:rPr>
        <w:t xml:space="preserve"> и С. </w:t>
      </w:r>
      <w:proofErr w:type="spellStart"/>
      <w:r w:rsidRPr="00441DFF">
        <w:rPr>
          <w:lang w:val="ru-RU"/>
        </w:rPr>
        <w:t>Бочнера</w:t>
      </w:r>
      <w:proofErr w:type="spellEnd"/>
      <w:r w:rsidRPr="00441DFF">
        <w:rPr>
          <w:lang w:val="ru-RU"/>
        </w:rPr>
        <w:t xml:space="preserve">, данный принцип лежит в основе интеграции, которая </w:t>
      </w:r>
      <w:proofErr w:type="gramStart"/>
      <w:r w:rsidRPr="00441DFF">
        <w:rPr>
          <w:lang w:val="ru-RU"/>
        </w:rPr>
        <w:t>осуществляется  посредством</w:t>
      </w:r>
      <w:proofErr w:type="gramEnd"/>
      <w:r w:rsidRPr="00441DFF">
        <w:rPr>
          <w:lang w:val="ru-RU"/>
        </w:rPr>
        <w:t xml:space="preserve"> политики </w:t>
      </w:r>
      <w:proofErr w:type="spellStart"/>
      <w:r w:rsidRPr="00441DFF">
        <w:rPr>
          <w:lang w:val="ru-RU"/>
        </w:rPr>
        <w:t>мультикультурализма</w:t>
      </w:r>
      <w:proofErr w:type="spellEnd"/>
      <w:r w:rsidRPr="00441DFF">
        <w:rPr>
          <w:lang w:val="ru-RU"/>
        </w:rPr>
        <w:t>, направленной на развитие и сохранение культурных различий (</w:t>
      </w:r>
      <w:proofErr w:type="spellStart"/>
      <w:r w:rsidRPr="00441DFF">
        <w:t>Furnham</w:t>
      </w:r>
      <w:proofErr w:type="spellEnd"/>
      <w:r w:rsidRPr="00441DFF">
        <w:rPr>
          <w:lang w:val="ru-RU"/>
        </w:rPr>
        <w:t xml:space="preserve">, </w:t>
      </w:r>
      <w:proofErr w:type="spellStart"/>
      <w:r w:rsidRPr="00441DFF">
        <w:t>Bochner</w:t>
      </w:r>
      <w:proofErr w:type="spellEnd"/>
      <w:r w:rsidRPr="00441DFF">
        <w:rPr>
          <w:lang w:val="ru-RU"/>
        </w:rPr>
        <w:t xml:space="preserve"> 1986).</w:t>
      </w:r>
    </w:p>
    <w:p w:rsidR="00914358" w:rsidRPr="00441DFF" w:rsidRDefault="00914358" w:rsidP="00914358">
      <w:pPr>
        <w:ind w:firstLine="720"/>
        <w:jc w:val="both"/>
        <w:rPr>
          <w:lang w:val="ru-RU"/>
        </w:rPr>
      </w:pPr>
    </w:p>
    <w:p w:rsidR="00914358" w:rsidRPr="00441DFF" w:rsidRDefault="00914358" w:rsidP="00914358">
      <w:pPr>
        <w:spacing w:after="160"/>
        <w:jc w:val="both"/>
        <w:rPr>
          <w:rFonts w:cs="Arial"/>
          <w:b/>
          <w:szCs w:val="30"/>
          <w:lang w:val="ru-RU"/>
        </w:rPr>
      </w:pPr>
      <w:r w:rsidRPr="00441DFF">
        <w:rPr>
          <w:b/>
          <w:lang w:val="ru-RU"/>
        </w:rPr>
        <w:t>Социальная роль</w:t>
      </w:r>
      <w:r w:rsidRPr="00441DFF">
        <w:rPr>
          <w:rFonts w:cs="Arial"/>
          <w:b/>
          <w:szCs w:val="30"/>
          <w:lang w:val="ru-RU"/>
        </w:rPr>
        <w:t xml:space="preserve"> </w:t>
      </w:r>
      <w:r w:rsidRPr="00441DFF">
        <w:rPr>
          <w:b/>
          <w:lang w:val="ru-RU"/>
        </w:rPr>
        <w:t>гражданской и этнической идентичностей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Гражданская и этническая идентичность всегда считались отражением изменений в обществе. Гражданская идентичность ‒ «барометр» консолидации общества, солидарности общественных сил, определенное условие целостности государства. Жители </w:t>
      </w:r>
      <w:proofErr w:type="gramStart"/>
      <w:r w:rsidRPr="00441DFF">
        <w:rPr>
          <w:lang w:val="ru-RU"/>
        </w:rPr>
        <w:t>Латвии  всегда</w:t>
      </w:r>
      <w:proofErr w:type="gramEnd"/>
      <w:r w:rsidRPr="00441DFF">
        <w:rPr>
          <w:lang w:val="ru-RU"/>
        </w:rPr>
        <w:t xml:space="preserve"> считали себя гражданами не только СССР, но и своей союзной  республики. Однако, как показывают события последних лет, для </w:t>
      </w:r>
      <w:proofErr w:type="gramStart"/>
      <w:r w:rsidRPr="00441DFF">
        <w:rPr>
          <w:lang w:val="ru-RU"/>
        </w:rPr>
        <w:t>население  Латвии</w:t>
      </w:r>
      <w:proofErr w:type="gramEnd"/>
      <w:r w:rsidRPr="00441DFF">
        <w:rPr>
          <w:lang w:val="ru-RU"/>
        </w:rPr>
        <w:t xml:space="preserve"> весьма значима и этническая идентичность. Исследование психических механизмов взаимодействия этнической и гражданской идентичности, их социально приемлемый баланс представляется весьма актуально для совершенствования национальной политики.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rFonts w:cs="Arial"/>
          <w:szCs w:val="30"/>
          <w:lang w:val="ru-RU"/>
        </w:rPr>
      </w:pPr>
      <w:r w:rsidRPr="00441DFF">
        <w:rPr>
          <w:lang w:val="ru-RU"/>
        </w:rPr>
        <w:t xml:space="preserve">Формирование гражданской и этнической идентичности детерминирует миграционное поведение граждан. Представляется весьма вероятным, что </w:t>
      </w:r>
      <w:r w:rsidRPr="00441DFF">
        <w:rPr>
          <w:rFonts w:cs="Arial"/>
          <w:szCs w:val="30"/>
          <w:lang w:val="ru-RU"/>
        </w:rPr>
        <w:t xml:space="preserve">миграционная политика Евросоюза, план которой представил 13 мая 2015 года председатель Еврокомиссии Жан-Клод Юнкер, приведет Латвию   как членов ЕС, к </w:t>
      </w:r>
      <w:proofErr w:type="gramStart"/>
      <w:r w:rsidRPr="00441DFF">
        <w:rPr>
          <w:rFonts w:cs="Arial"/>
          <w:szCs w:val="30"/>
          <w:lang w:val="ru-RU"/>
        </w:rPr>
        <w:t>необходимости  принимать</w:t>
      </w:r>
      <w:proofErr w:type="gramEnd"/>
      <w:r w:rsidRPr="00441DFF">
        <w:rPr>
          <w:rFonts w:cs="Arial"/>
          <w:szCs w:val="30"/>
          <w:lang w:val="ru-RU"/>
        </w:rPr>
        <w:t xml:space="preserve"> беженцев из стран третьего мира, ментальность которых существенно отличается от ментальности этносов, традиционно населяющих эти страны. Как показала пока еще непродолжительная практика приема Латвией беженцев, исследования формирования гражданской идентичности, выбора </w:t>
      </w:r>
      <w:proofErr w:type="spellStart"/>
      <w:r w:rsidRPr="00441DFF">
        <w:rPr>
          <w:rFonts w:cs="Arial"/>
          <w:szCs w:val="30"/>
          <w:lang w:val="ru-RU"/>
        </w:rPr>
        <w:t>аккультурационной</w:t>
      </w:r>
      <w:proofErr w:type="spellEnd"/>
      <w:r w:rsidRPr="00441DFF">
        <w:rPr>
          <w:rFonts w:cs="Arial"/>
          <w:szCs w:val="30"/>
          <w:lang w:val="ru-RU"/>
        </w:rPr>
        <w:t xml:space="preserve"> стратегии и трансмиссии ценностей у новых жителей республики являются </w:t>
      </w:r>
      <w:proofErr w:type="gramStart"/>
      <w:r w:rsidRPr="00441DFF">
        <w:rPr>
          <w:rFonts w:cs="Arial"/>
          <w:szCs w:val="30"/>
          <w:lang w:val="ru-RU"/>
        </w:rPr>
        <w:t>весьма  актуальными</w:t>
      </w:r>
      <w:proofErr w:type="gramEnd"/>
      <w:r w:rsidRPr="00441DFF">
        <w:rPr>
          <w:rFonts w:cs="Arial"/>
          <w:szCs w:val="30"/>
          <w:lang w:val="ru-RU"/>
        </w:rPr>
        <w:t>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Принято считать, что интеграция как включение в культуру большого общества наряду с сохранением </w:t>
      </w:r>
      <w:proofErr w:type="gramStart"/>
      <w:r w:rsidRPr="00441DFF">
        <w:rPr>
          <w:lang w:val="ru-RU"/>
        </w:rPr>
        <w:t>собственной.-</w:t>
      </w:r>
      <w:proofErr w:type="gramEnd"/>
      <w:r w:rsidRPr="00441DFF">
        <w:rPr>
          <w:lang w:val="ru-RU"/>
        </w:rPr>
        <w:t xml:space="preserve"> это наиболее эффективный способ межкультурного взаимодействия, в котором члены этнических  групп полностью справляются с трудностями принятия другого образа жизни, другой «картины мира» </w:t>
      </w:r>
      <w:r w:rsidRPr="00441DFF">
        <w:rPr>
          <w:lang w:val="ru-RU"/>
        </w:rPr>
        <w:lastRenderedPageBreak/>
        <w:t>и даже находят положительные моменты в такой разности и подобном взаимном существовании. (Лебедева 1999, 2003). Этническая толерантность способствует пониманию и принятию другой культуры, т.к. основывается на уважении к иной культуре (ее позитивном образе) при сохранении позитивного восприятия собственной культуры.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>Гражданская и этническая идентичность лежат в основе межличностных взаимоотношений в поликультурных сообществах, к которым, бесспорно, относится и латвийское общество.  Это особенно актуально применительно к самой многочисленной общине Латвии – русской, вносящей на протяжении многих столетий существенный вклад в развитие экономики, науки и культуры латвийского сообщества.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Представляется, что рост экономического благосостояния и социального обеспечения населения Латвийской республики при выгодном географическом положении, низкой плотности населения, умеренном климате, высоком уровне бытовой культуры и членстве в Европейском союзе с необходимостью приведет к существенному увеличению объемов и темпов иммиграционных процессов в Латвию в обозримом будущем. Следовательно, процессы иммиграции будут, по-прежнему, уступать процессам эмиграции, то механизмы этнической и гражданской идентичности и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стратегий, имеющие общий и универсальный характер, также сохранят </w:t>
      </w:r>
      <w:proofErr w:type="gramStart"/>
      <w:r w:rsidRPr="00441DFF">
        <w:rPr>
          <w:lang w:val="ru-RU"/>
        </w:rPr>
        <w:t>свою  социальную</w:t>
      </w:r>
      <w:proofErr w:type="gramEnd"/>
      <w:r w:rsidRPr="00441DFF">
        <w:rPr>
          <w:lang w:val="ru-RU"/>
        </w:rPr>
        <w:t xml:space="preserve"> значимость, а их исследование не станет менее  актуальным.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К настоящему времени в мировой научной литературе </w:t>
      </w:r>
      <w:proofErr w:type="gramStart"/>
      <w:r w:rsidRPr="00441DFF">
        <w:rPr>
          <w:lang w:val="ru-RU"/>
        </w:rPr>
        <w:t>имеется  достаточно</w:t>
      </w:r>
      <w:proofErr w:type="gramEnd"/>
      <w:r w:rsidRPr="00441DFF">
        <w:rPr>
          <w:lang w:val="ru-RU"/>
        </w:rPr>
        <w:t xml:space="preserve"> большое число публикаций по проблемам социальной идентичности и аккультурации в </w:t>
      </w:r>
      <w:proofErr w:type="spellStart"/>
      <w:r w:rsidRPr="00441DFF">
        <w:rPr>
          <w:lang w:val="ru-RU"/>
        </w:rPr>
        <w:t>недоминирующих</w:t>
      </w:r>
      <w:proofErr w:type="spellEnd"/>
      <w:r w:rsidRPr="00441DFF">
        <w:rPr>
          <w:lang w:val="ru-RU"/>
        </w:rPr>
        <w:t xml:space="preserve"> группах  (</w:t>
      </w:r>
      <w:r w:rsidRPr="00441DFF">
        <w:t>Baron</w:t>
      </w:r>
      <w:r w:rsidRPr="00441DFF">
        <w:rPr>
          <w:lang w:val="ru-RU"/>
        </w:rPr>
        <w:t xml:space="preserve">, </w:t>
      </w:r>
      <w:r w:rsidRPr="00441DFF">
        <w:t>R</w:t>
      </w:r>
      <w:r w:rsidRPr="00441DFF">
        <w:rPr>
          <w:lang w:val="ru-RU"/>
        </w:rPr>
        <w:t xml:space="preserve">. </w:t>
      </w:r>
      <w:r w:rsidRPr="00441DFF">
        <w:t>M</w:t>
      </w:r>
      <w:r w:rsidRPr="00441DFF">
        <w:rPr>
          <w:lang w:val="ru-RU"/>
        </w:rPr>
        <w:t xml:space="preserve">. &amp; </w:t>
      </w:r>
      <w:r w:rsidRPr="00441DFF">
        <w:t>Kenny</w:t>
      </w:r>
      <w:r w:rsidRPr="00441DFF">
        <w:rPr>
          <w:lang w:val="ru-RU"/>
        </w:rPr>
        <w:t xml:space="preserve">, </w:t>
      </w:r>
      <w:r w:rsidRPr="00441DFF">
        <w:t>D</w:t>
      </w:r>
      <w:r w:rsidRPr="00441DFF">
        <w:rPr>
          <w:lang w:val="ru-RU"/>
        </w:rPr>
        <w:t xml:space="preserve">. </w:t>
      </w:r>
      <w:r w:rsidRPr="00441DFF">
        <w:t>A</w:t>
      </w:r>
      <w:r w:rsidRPr="00441DFF">
        <w:rPr>
          <w:lang w:val="ru-RU"/>
        </w:rPr>
        <w:t xml:space="preserve">. (1986); </w:t>
      </w:r>
      <w:r w:rsidRPr="00441DFF">
        <w:t>Aron</w:t>
      </w:r>
      <w:r w:rsidRPr="00441DFF">
        <w:rPr>
          <w:lang w:val="ru-RU"/>
        </w:rPr>
        <w:t xml:space="preserve">, </w:t>
      </w:r>
      <w:r w:rsidRPr="00441DFF">
        <w:t>A</w:t>
      </w:r>
      <w:r w:rsidRPr="00441DFF">
        <w:rPr>
          <w:lang w:val="ru-RU"/>
        </w:rPr>
        <w:t xml:space="preserve">., </w:t>
      </w:r>
      <w:r w:rsidRPr="00441DFF">
        <w:t>Aron</w:t>
      </w:r>
      <w:r w:rsidRPr="00441DFF">
        <w:rPr>
          <w:lang w:val="ru-RU"/>
        </w:rPr>
        <w:t xml:space="preserve">, </w:t>
      </w:r>
      <w:r w:rsidRPr="00441DFF">
        <w:t>E</w:t>
      </w:r>
      <w:r w:rsidRPr="00441DFF">
        <w:rPr>
          <w:lang w:val="ru-RU"/>
        </w:rPr>
        <w:t xml:space="preserve">. </w:t>
      </w:r>
      <w:r w:rsidRPr="00441DFF">
        <w:t>N</w:t>
      </w:r>
      <w:r w:rsidRPr="00441DFF">
        <w:rPr>
          <w:lang w:val="ru-RU"/>
        </w:rPr>
        <w:t xml:space="preserve">. &amp; </w:t>
      </w:r>
      <w:r w:rsidRPr="00441DFF">
        <w:t>Smollan</w:t>
      </w:r>
      <w:r w:rsidRPr="00441DFF">
        <w:rPr>
          <w:lang w:val="ru-RU"/>
        </w:rPr>
        <w:t xml:space="preserve">, </w:t>
      </w:r>
      <w:r w:rsidRPr="00441DFF">
        <w:t>D</w:t>
      </w:r>
      <w:r w:rsidRPr="00441DFF">
        <w:rPr>
          <w:lang w:val="ru-RU"/>
        </w:rPr>
        <w:t xml:space="preserve">. (1992); </w:t>
      </w:r>
      <w:r w:rsidRPr="00441DFF">
        <w:t>Mishra</w:t>
      </w:r>
      <w:r w:rsidRPr="00441DFF">
        <w:rPr>
          <w:lang w:val="ru-RU"/>
        </w:rPr>
        <w:t xml:space="preserve"> </w:t>
      </w:r>
      <w:r w:rsidRPr="00441DFF">
        <w:t>R</w:t>
      </w:r>
      <w:r w:rsidRPr="00441DFF">
        <w:rPr>
          <w:lang w:val="ru-RU"/>
        </w:rPr>
        <w:t>.</w:t>
      </w:r>
      <w:r w:rsidRPr="00441DFF">
        <w:t>C</w:t>
      </w:r>
      <w:r w:rsidRPr="00441DFF">
        <w:rPr>
          <w:lang w:val="ru-RU"/>
        </w:rPr>
        <w:t xml:space="preserve">., </w:t>
      </w:r>
      <w:r w:rsidRPr="00441DFF">
        <w:t>Sinha</w:t>
      </w:r>
      <w:r w:rsidRPr="00441DFF">
        <w:rPr>
          <w:lang w:val="ru-RU"/>
        </w:rPr>
        <w:t xml:space="preserve"> </w:t>
      </w:r>
      <w:r w:rsidRPr="00441DFF">
        <w:t>D</w:t>
      </w:r>
      <w:r w:rsidRPr="00441DFF">
        <w:rPr>
          <w:lang w:val="ru-RU"/>
        </w:rPr>
        <w:t xml:space="preserve">. &amp; </w:t>
      </w:r>
      <w:r w:rsidRPr="00441DFF">
        <w:t>Berry</w:t>
      </w:r>
      <w:r w:rsidRPr="00441DFF">
        <w:rPr>
          <w:lang w:val="ru-RU"/>
        </w:rPr>
        <w:t xml:space="preserve"> </w:t>
      </w:r>
      <w:r w:rsidRPr="00441DFF">
        <w:t>J</w:t>
      </w:r>
      <w:r w:rsidRPr="00441DFF">
        <w:rPr>
          <w:lang w:val="ru-RU"/>
        </w:rPr>
        <w:t>.</w:t>
      </w:r>
      <w:r w:rsidRPr="00441DFF">
        <w:t>W</w:t>
      </w:r>
      <w:r w:rsidRPr="00441DFF">
        <w:rPr>
          <w:lang w:val="ru-RU"/>
        </w:rPr>
        <w:t xml:space="preserve">.(1996); </w:t>
      </w:r>
      <w:r w:rsidRPr="00441DFF">
        <w:t>Berry</w:t>
      </w:r>
      <w:r w:rsidRPr="00441DFF">
        <w:rPr>
          <w:lang w:val="ru-RU"/>
        </w:rPr>
        <w:t xml:space="preserve"> </w:t>
      </w:r>
      <w:r w:rsidRPr="00441DFF">
        <w:t>J</w:t>
      </w:r>
      <w:r w:rsidRPr="00441DFF">
        <w:rPr>
          <w:lang w:val="ru-RU"/>
        </w:rPr>
        <w:t>.</w:t>
      </w:r>
      <w:r w:rsidRPr="00441DFF">
        <w:t>W</w:t>
      </w:r>
      <w:r w:rsidRPr="00441DFF">
        <w:rPr>
          <w:lang w:val="ru-RU"/>
        </w:rPr>
        <w:t xml:space="preserve">. </w:t>
      </w:r>
      <w:proofErr w:type="spellStart"/>
      <w:r w:rsidRPr="00441DFF">
        <w:t>Phinney</w:t>
      </w:r>
      <w:proofErr w:type="spellEnd"/>
      <w:r w:rsidRPr="00441DFF">
        <w:rPr>
          <w:lang w:val="ru-RU"/>
        </w:rPr>
        <w:t xml:space="preserve"> </w:t>
      </w:r>
      <w:r w:rsidRPr="00441DFF">
        <w:t>J</w:t>
      </w:r>
      <w:r w:rsidRPr="00441DFF">
        <w:rPr>
          <w:lang w:val="ru-RU"/>
        </w:rPr>
        <w:t>.</w:t>
      </w:r>
      <w:r w:rsidRPr="00441DFF">
        <w:t>S</w:t>
      </w:r>
      <w:r w:rsidRPr="00441DFF">
        <w:rPr>
          <w:lang w:val="ru-RU"/>
        </w:rPr>
        <w:t xml:space="preserve">., </w:t>
      </w:r>
      <w:r w:rsidRPr="00441DFF">
        <w:t>Sam</w:t>
      </w:r>
      <w:r w:rsidRPr="00441DFF">
        <w:rPr>
          <w:lang w:val="ru-RU"/>
        </w:rPr>
        <w:t xml:space="preserve"> </w:t>
      </w:r>
      <w:r w:rsidRPr="00441DFF">
        <w:t>D</w:t>
      </w:r>
      <w:r w:rsidRPr="00441DFF">
        <w:rPr>
          <w:lang w:val="ru-RU"/>
        </w:rPr>
        <w:t>.</w:t>
      </w:r>
      <w:r w:rsidRPr="00441DFF">
        <w:t>L</w:t>
      </w:r>
      <w:r w:rsidRPr="00441DFF">
        <w:rPr>
          <w:lang w:val="ru-RU"/>
        </w:rPr>
        <w:t xml:space="preserve">. &amp; </w:t>
      </w:r>
      <w:proofErr w:type="spellStart"/>
      <w:r w:rsidRPr="00441DFF">
        <w:t>Vedder</w:t>
      </w:r>
      <w:proofErr w:type="spellEnd"/>
      <w:r w:rsidRPr="00441DFF">
        <w:rPr>
          <w:lang w:val="ru-RU"/>
        </w:rPr>
        <w:t xml:space="preserve"> </w:t>
      </w:r>
      <w:r w:rsidRPr="00441DFF">
        <w:t>P</w:t>
      </w:r>
      <w:r w:rsidRPr="00441DFF">
        <w:rPr>
          <w:lang w:val="ru-RU"/>
        </w:rPr>
        <w:t xml:space="preserve">. (2006 </w:t>
      </w:r>
      <w:proofErr w:type="spellStart"/>
      <w:r w:rsidRPr="00441DFF">
        <w:rPr>
          <w:lang w:val="ru-RU"/>
        </w:rPr>
        <w:t>а,в</w:t>
      </w:r>
      <w:proofErr w:type="spellEnd"/>
      <w:r w:rsidRPr="00441DFF">
        <w:rPr>
          <w:lang w:val="ru-RU"/>
        </w:rPr>
        <w:t xml:space="preserve">); </w:t>
      </w:r>
      <w:proofErr w:type="spellStart"/>
      <w:r w:rsidRPr="00441DFF">
        <w:t>Pisarenko</w:t>
      </w:r>
      <w:proofErr w:type="spellEnd"/>
      <w:r w:rsidRPr="00441DFF">
        <w:rPr>
          <w:lang w:val="ru-RU"/>
        </w:rPr>
        <w:t xml:space="preserve">, </w:t>
      </w:r>
      <w:r w:rsidRPr="00441DFF">
        <w:t>O</w:t>
      </w:r>
      <w:r w:rsidRPr="00441DFF">
        <w:rPr>
          <w:lang w:val="ru-RU"/>
        </w:rPr>
        <w:t xml:space="preserve">. (2006); </w:t>
      </w:r>
      <w:r w:rsidRPr="00441DFF">
        <w:rPr>
          <w:bCs/>
          <w:spacing w:val="4"/>
          <w:lang w:val="ru-RU" w:eastAsia="ar-SA"/>
        </w:rPr>
        <w:t>Лебедев</w:t>
      </w:r>
      <w:r w:rsidRPr="00441DFF">
        <w:rPr>
          <w:bCs/>
          <w:spacing w:val="4"/>
          <w:lang w:eastAsia="ar-SA"/>
        </w:rPr>
        <w:t>a</w:t>
      </w:r>
      <w:r w:rsidRPr="00441DFF">
        <w:rPr>
          <w:bCs/>
          <w:spacing w:val="4"/>
          <w:lang w:val="ru-RU" w:eastAsia="ar-SA"/>
        </w:rPr>
        <w:t xml:space="preserve"> Н.М. и </w:t>
      </w:r>
      <w:proofErr w:type="spellStart"/>
      <w:r w:rsidRPr="00441DFF">
        <w:rPr>
          <w:bCs/>
          <w:spacing w:val="4"/>
          <w:lang w:val="ru-RU" w:eastAsia="ar-SA"/>
        </w:rPr>
        <w:t>Татарко</w:t>
      </w:r>
      <w:proofErr w:type="spellEnd"/>
      <w:r w:rsidRPr="00441DFF">
        <w:rPr>
          <w:bCs/>
          <w:spacing w:val="4"/>
          <w:lang w:val="ru-RU" w:eastAsia="ar-SA"/>
        </w:rPr>
        <w:t xml:space="preserve"> А.Н. (2009); </w:t>
      </w:r>
      <w:proofErr w:type="spellStart"/>
      <w:r w:rsidRPr="00441DFF">
        <w:rPr>
          <w:spacing w:val="4"/>
          <w:lang w:eastAsia="ar-SA"/>
        </w:rPr>
        <w:t>Plotka</w:t>
      </w:r>
      <w:proofErr w:type="spellEnd"/>
      <w:r w:rsidRPr="00441DFF">
        <w:rPr>
          <w:spacing w:val="4"/>
          <w:lang w:val="ru-RU" w:eastAsia="ar-SA"/>
        </w:rPr>
        <w:t xml:space="preserve"> </w:t>
      </w:r>
      <w:r w:rsidRPr="00441DFF">
        <w:rPr>
          <w:spacing w:val="4"/>
          <w:lang w:eastAsia="ar-SA"/>
        </w:rPr>
        <w:t>I</w:t>
      </w:r>
      <w:r w:rsidRPr="00441DFF">
        <w:rPr>
          <w:spacing w:val="4"/>
          <w:lang w:val="ru-RU" w:eastAsia="ar-SA"/>
        </w:rPr>
        <w:t xml:space="preserve">. (2010); </w:t>
      </w:r>
      <w:r w:rsidRPr="00441DFF">
        <w:rPr>
          <w:lang w:val="ru-RU"/>
        </w:rPr>
        <w:t xml:space="preserve"> </w:t>
      </w:r>
      <w:proofErr w:type="spellStart"/>
      <w:r w:rsidRPr="00441DFF">
        <w:t>Barni</w:t>
      </w:r>
      <w:proofErr w:type="spellEnd"/>
      <w:r w:rsidRPr="00441DFF">
        <w:rPr>
          <w:lang w:val="ru-RU"/>
        </w:rPr>
        <w:t xml:space="preserve">, </w:t>
      </w:r>
      <w:r w:rsidRPr="00441DFF">
        <w:t>D</w:t>
      </w:r>
      <w:r w:rsidRPr="00441DFF">
        <w:rPr>
          <w:lang w:val="ru-RU"/>
        </w:rPr>
        <w:t>.  (2009</w:t>
      </w:r>
      <w:proofErr w:type="gramStart"/>
      <w:r w:rsidRPr="00441DFF">
        <w:rPr>
          <w:lang w:val="ru-RU"/>
        </w:rPr>
        <w:t xml:space="preserve">);  </w:t>
      </w:r>
      <w:r w:rsidRPr="00441DFF">
        <w:t>Sam</w:t>
      </w:r>
      <w:proofErr w:type="gramEnd"/>
      <w:r w:rsidRPr="00441DFF">
        <w:rPr>
          <w:lang w:val="ru-RU"/>
        </w:rPr>
        <w:t xml:space="preserve">, </w:t>
      </w:r>
      <w:r w:rsidRPr="00441DFF">
        <w:t>David</w:t>
      </w:r>
      <w:r w:rsidRPr="00441DFF">
        <w:rPr>
          <w:lang w:val="ru-RU"/>
        </w:rPr>
        <w:t xml:space="preserve"> </w:t>
      </w:r>
      <w:r w:rsidRPr="00441DFF">
        <w:t>L</w:t>
      </w:r>
      <w:r w:rsidRPr="00441DFF">
        <w:rPr>
          <w:lang w:val="ru-RU"/>
        </w:rPr>
        <w:t xml:space="preserve">.; </w:t>
      </w:r>
      <w:r w:rsidRPr="00441DFF">
        <w:t>Berry</w:t>
      </w:r>
      <w:r w:rsidRPr="00441DFF">
        <w:rPr>
          <w:lang w:val="ru-RU"/>
        </w:rPr>
        <w:t xml:space="preserve">, </w:t>
      </w:r>
      <w:r w:rsidRPr="00441DFF">
        <w:t>John</w:t>
      </w:r>
      <w:r w:rsidRPr="00441DFF">
        <w:rPr>
          <w:lang w:val="ru-RU"/>
        </w:rPr>
        <w:t xml:space="preserve"> </w:t>
      </w:r>
      <w:r w:rsidRPr="00441DFF">
        <w:t>W</w:t>
      </w:r>
      <w:r w:rsidRPr="00441DFF">
        <w:rPr>
          <w:lang w:val="ru-RU"/>
        </w:rPr>
        <w:t xml:space="preserve">. (2010);  </w:t>
      </w:r>
      <w:proofErr w:type="spellStart"/>
      <w:r w:rsidRPr="00441DFF">
        <w:t>Bambulyaka</w:t>
      </w:r>
      <w:proofErr w:type="spellEnd"/>
      <w:r w:rsidRPr="00441DFF">
        <w:rPr>
          <w:lang w:val="ru-RU"/>
        </w:rPr>
        <w:t xml:space="preserve">, </w:t>
      </w:r>
      <w:r w:rsidRPr="00441DFF">
        <w:t>M</w:t>
      </w:r>
      <w:r w:rsidRPr="00441DFF">
        <w:rPr>
          <w:lang w:val="ru-RU"/>
        </w:rPr>
        <w:t xml:space="preserve">., </w:t>
      </w:r>
      <w:proofErr w:type="spellStart"/>
      <w:r w:rsidRPr="00441DFF">
        <w:rPr>
          <w:bCs/>
        </w:rPr>
        <w:t>Plotka</w:t>
      </w:r>
      <w:proofErr w:type="spellEnd"/>
      <w:r w:rsidRPr="00441DFF">
        <w:rPr>
          <w:bCs/>
          <w:lang w:val="ru-RU"/>
        </w:rPr>
        <w:t xml:space="preserve">, </w:t>
      </w:r>
      <w:r w:rsidRPr="00441DFF">
        <w:rPr>
          <w:bCs/>
        </w:rPr>
        <w:t>I</w:t>
      </w:r>
      <w:r w:rsidRPr="00441DFF">
        <w:rPr>
          <w:bCs/>
          <w:lang w:val="ru-RU"/>
        </w:rPr>
        <w:t>.</w:t>
      </w:r>
      <w:r w:rsidRPr="00441DFF">
        <w:rPr>
          <w:lang w:val="ru-RU"/>
        </w:rPr>
        <w:t xml:space="preserve">, </w:t>
      </w:r>
      <w:r w:rsidRPr="00441DFF">
        <w:t>Blumenau</w:t>
      </w:r>
      <w:r w:rsidRPr="00441DFF">
        <w:rPr>
          <w:lang w:val="ru-RU"/>
        </w:rPr>
        <w:t xml:space="preserve">, </w:t>
      </w:r>
      <w:r w:rsidRPr="00441DFF">
        <w:t>N</w:t>
      </w:r>
      <w:r w:rsidRPr="00441DFF">
        <w:rPr>
          <w:lang w:val="ru-RU"/>
        </w:rPr>
        <w:t xml:space="preserve">., </w:t>
      </w:r>
      <w:proofErr w:type="spellStart"/>
      <w:r w:rsidRPr="00441DFF">
        <w:t>Igonin</w:t>
      </w:r>
      <w:proofErr w:type="spellEnd"/>
      <w:r w:rsidRPr="00441DFF">
        <w:rPr>
          <w:lang w:val="ru-RU"/>
        </w:rPr>
        <w:t xml:space="preserve">, </w:t>
      </w:r>
      <w:r w:rsidRPr="00441DFF">
        <w:t>D</w:t>
      </w:r>
      <w:r w:rsidRPr="00441DFF">
        <w:rPr>
          <w:lang w:val="ru-RU"/>
        </w:rPr>
        <w:t xml:space="preserve">., </w:t>
      </w:r>
      <w:proofErr w:type="spellStart"/>
      <w:r w:rsidRPr="00441DFF">
        <w:t>Ozola</w:t>
      </w:r>
      <w:proofErr w:type="spellEnd"/>
      <w:r w:rsidRPr="00441DFF">
        <w:rPr>
          <w:lang w:val="ru-RU"/>
        </w:rPr>
        <w:t xml:space="preserve">, </w:t>
      </w:r>
      <w:r w:rsidRPr="00441DFF">
        <w:t>E</w:t>
      </w:r>
      <w:r w:rsidRPr="00441DFF">
        <w:rPr>
          <w:lang w:val="ru-RU"/>
        </w:rPr>
        <w:t xml:space="preserve">. (2012);  Кожанов И. В. (2013); </w:t>
      </w:r>
      <w:proofErr w:type="spellStart"/>
      <w:r w:rsidRPr="00441DFF">
        <w:rPr>
          <w:color w:val="000000"/>
          <w:lang w:val="en-GB" w:eastAsia="lv-LV"/>
        </w:rPr>
        <w:t>Plotka</w:t>
      </w:r>
      <w:proofErr w:type="spellEnd"/>
      <w:r w:rsidRPr="00441DFF">
        <w:rPr>
          <w:color w:val="000000"/>
          <w:lang w:val="ru-RU" w:eastAsia="lv-LV"/>
        </w:rPr>
        <w:t xml:space="preserve">, </w:t>
      </w:r>
      <w:r w:rsidRPr="00441DFF">
        <w:rPr>
          <w:color w:val="000000"/>
          <w:lang w:val="en-GB" w:eastAsia="lv-LV"/>
        </w:rPr>
        <w:t>I</w:t>
      </w:r>
      <w:r w:rsidRPr="00441DFF">
        <w:rPr>
          <w:color w:val="000000"/>
          <w:lang w:val="ru-RU" w:eastAsia="lv-LV"/>
        </w:rPr>
        <w:t xml:space="preserve">., </w:t>
      </w:r>
      <w:proofErr w:type="spellStart"/>
      <w:r w:rsidRPr="00441DFF">
        <w:rPr>
          <w:color w:val="000000"/>
          <w:lang w:eastAsia="lv-LV"/>
        </w:rPr>
        <w:t>Ostapenko</w:t>
      </w:r>
      <w:proofErr w:type="spellEnd"/>
      <w:r w:rsidRPr="00441DFF">
        <w:rPr>
          <w:color w:val="000000"/>
          <w:lang w:val="ru-RU" w:eastAsia="lv-LV"/>
        </w:rPr>
        <w:t xml:space="preserve"> К. (2014); </w:t>
      </w:r>
      <w:r w:rsidRPr="00441DFF">
        <w:rPr>
          <w:lang w:val="ru-RU"/>
        </w:rPr>
        <w:t xml:space="preserve"> </w:t>
      </w:r>
      <w:proofErr w:type="spellStart"/>
      <w:r w:rsidRPr="00441DFF">
        <w:rPr>
          <w:lang w:val="ru-RU"/>
        </w:rPr>
        <w:t>Рябиченко</w:t>
      </w:r>
      <w:proofErr w:type="spellEnd"/>
      <w:r w:rsidRPr="00441DFF">
        <w:rPr>
          <w:lang w:val="ru-RU"/>
        </w:rPr>
        <w:t xml:space="preserve"> Т. А. (2014); </w:t>
      </w:r>
      <w:proofErr w:type="spellStart"/>
      <w:r w:rsidRPr="00441DFF">
        <w:t>Smeekes</w:t>
      </w:r>
      <w:proofErr w:type="spellEnd"/>
      <w:r w:rsidRPr="00441DFF">
        <w:rPr>
          <w:lang w:val="ru-RU"/>
        </w:rPr>
        <w:t xml:space="preserve">, </w:t>
      </w:r>
      <w:r w:rsidRPr="00441DFF">
        <w:t>A</w:t>
      </w:r>
      <w:r w:rsidRPr="00441DFF">
        <w:rPr>
          <w:lang w:val="ru-RU"/>
        </w:rPr>
        <w:t xml:space="preserve">. &amp; </w:t>
      </w:r>
      <w:proofErr w:type="spellStart"/>
      <w:r w:rsidRPr="00441DFF">
        <w:t>Verkuyten</w:t>
      </w:r>
      <w:proofErr w:type="spellEnd"/>
      <w:r w:rsidRPr="00441DFF">
        <w:rPr>
          <w:lang w:val="ru-RU"/>
        </w:rPr>
        <w:t xml:space="preserve">, </w:t>
      </w:r>
      <w:r w:rsidRPr="00441DFF">
        <w:t>M</w:t>
      </w:r>
      <w:r w:rsidRPr="00441DFF">
        <w:rPr>
          <w:lang w:val="ru-RU"/>
        </w:rPr>
        <w:t>. (2014);</w:t>
      </w:r>
      <w:r w:rsidRPr="00441DFF">
        <w:rPr>
          <w:bCs/>
          <w:szCs w:val="28"/>
          <w:lang w:val="lv-LV" w:eastAsia="lv-LV"/>
        </w:rPr>
        <w:t xml:space="preserve"> </w:t>
      </w:r>
      <w:proofErr w:type="spellStart"/>
      <w:r w:rsidRPr="00441DFF">
        <w:rPr>
          <w:bCs/>
          <w:szCs w:val="28"/>
          <w:lang w:val="lv-LV" w:eastAsia="lv-LV"/>
        </w:rPr>
        <w:t>Ostapenko</w:t>
      </w:r>
      <w:proofErr w:type="spellEnd"/>
      <w:r w:rsidRPr="00441DFF">
        <w:rPr>
          <w:bCs/>
          <w:szCs w:val="28"/>
          <w:lang w:val="lv-LV" w:eastAsia="lv-LV"/>
        </w:rPr>
        <w:t xml:space="preserve"> K.D</w:t>
      </w:r>
      <w:r w:rsidRPr="00441DFF">
        <w:rPr>
          <w:color w:val="000000"/>
          <w:lang w:val="lv-LV"/>
        </w:rPr>
        <w:t>.</w:t>
      </w:r>
      <w:r w:rsidRPr="00441DFF">
        <w:rPr>
          <w:color w:val="000000"/>
          <w:lang w:val="ru-RU"/>
        </w:rPr>
        <w:t>(2015)</w:t>
      </w:r>
      <w:r w:rsidRPr="00441DFF">
        <w:rPr>
          <w:color w:val="000000"/>
          <w:lang w:val="lv-LV"/>
        </w:rPr>
        <w:t>;</w:t>
      </w:r>
      <w:r w:rsidRPr="00441DFF">
        <w:rPr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441DFF">
        <w:rPr>
          <w:bCs/>
          <w:color w:val="000000"/>
          <w:shd w:val="clear" w:color="auto" w:fill="FFFFFF"/>
        </w:rPr>
        <w:t>Lebedeva</w:t>
      </w:r>
      <w:proofErr w:type="spellEnd"/>
      <w:r w:rsidRPr="00441DFF">
        <w:rPr>
          <w:bCs/>
          <w:color w:val="000000"/>
          <w:shd w:val="clear" w:color="auto" w:fill="FFFFFF"/>
          <w:lang w:val="ru-RU"/>
        </w:rPr>
        <w:t xml:space="preserve">, </w:t>
      </w:r>
      <w:r w:rsidRPr="00441DFF">
        <w:rPr>
          <w:bCs/>
          <w:color w:val="000000"/>
          <w:shd w:val="clear" w:color="auto" w:fill="FFFFFF"/>
        </w:rPr>
        <w:t>N</w:t>
      </w:r>
      <w:r w:rsidRPr="00441DFF">
        <w:rPr>
          <w:bCs/>
          <w:color w:val="000000"/>
          <w:shd w:val="clear" w:color="auto" w:fill="FFFFFF"/>
          <w:lang w:val="ru-RU"/>
        </w:rPr>
        <w:t xml:space="preserve">. , </w:t>
      </w:r>
      <w:proofErr w:type="spellStart"/>
      <w:r w:rsidRPr="00441DFF">
        <w:rPr>
          <w:bCs/>
          <w:color w:val="000000"/>
          <w:shd w:val="clear" w:color="auto" w:fill="FFFFFF"/>
        </w:rPr>
        <w:t>Tatarko</w:t>
      </w:r>
      <w:proofErr w:type="spellEnd"/>
      <w:r w:rsidRPr="00441DFF">
        <w:rPr>
          <w:bCs/>
          <w:color w:val="000000"/>
          <w:shd w:val="clear" w:color="auto" w:fill="FFFFFF"/>
          <w:lang w:val="ru-RU"/>
        </w:rPr>
        <w:t xml:space="preserve">, </w:t>
      </w:r>
      <w:r w:rsidRPr="00441DFF">
        <w:rPr>
          <w:bCs/>
          <w:color w:val="000000"/>
          <w:shd w:val="clear" w:color="auto" w:fill="FFFFFF"/>
        </w:rPr>
        <w:t>A</w:t>
      </w:r>
      <w:r w:rsidRPr="00441DFF">
        <w:rPr>
          <w:bCs/>
          <w:color w:val="000000"/>
          <w:shd w:val="clear" w:color="auto" w:fill="FFFFFF"/>
          <w:lang w:val="ru-RU"/>
        </w:rPr>
        <w:t xml:space="preserve">., &amp; </w:t>
      </w:r>
      <w:proofErr w:type="spellStart"/>
      <w:r w:rsidRPr="00441DFF">
        <w:rPr>
          <w:bCs/>
          <w:color w:val="000000"/>
          <w:shd w:val="clear" w:color="auto" w:fill="FFFFFF"/>
        </w:rPr>
        <w:t>Plotka</w:t>
      </w:r>
      <w:proofErr w:type="spellEnd"/>
      <w:r w:rsidRPr="00441DFF">
        <w:rPr>
          <w:bCs/>
          <w:color w:val="000000"/>
          <w:shd w:val="clear" w:color="auto" w:fill="FFFFFF"/>
          <w:lang w:val="ru-RU"/>
        </w:rPr>
        <w:t xml:space="preserve">, </w:t>
      </w:r>
      <w:r w:rsidRPr="00441DFF">
        <w:rPr>
          <w:bCs/>
          <w:color w:val="000000"/>
          <w:shd w:val="clear" w:color="auto" w:fill="FFFFFF"/>
        </w:rPr>
        <w:t>I</w:t>
      </w:r>
      <w:r w:rsidRPr="00441DFF">
        <w:rPr>
          <w:bCs/>
          <w:color w:val="000000"/>
          <w:shd w:val="clear" w:color="auto" w:fill="FFFFFF"/>
          <w:lang w:val="ru-RU"/>
        </w:rPr>
        <w:t>. (2015);</w:t>
      </w:r>
      <w:r w:rsidRPr="00441DFF">
        <w:rPr>
          <w:color w:val="000000"/>
          <w:lang w:val="ru-RU"/>
        </w:rPr>
        <w:t xml:space="preserve"> Остапенко, К.Д., Плотка И.Д. </w:t>
      </w:r>
      <w:r w:rsidRPr="00441DFF">
        <w:rPr>
          <w:caps/>
          <w:color w:val="000000"/>
          <w:lang w:val="ru-RU"/>
        </w:rPr>
        <w:t>(2015);</w:t>
      </w:r>
      <w:r w:rsidRPr="00441DFF">
        <w:rPr>
          <w:i/>
          <w:caps/>
          <w:color w:val="000000"/>
          <w:lang w:val="ru-RU"/>
        </w:rPr>
        <w:t xml:space="preserve"> </w:t>
      </w:r>
      <w:r w:rsidRPr="00441DFF">
        <w:rPr>
          <w:bCs/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441DFF">
        <w:rPr>
          <w:bCs/>
          <w:color w:val="000000"/>
          <w:shd w:val="clear" w:color="auto" w:fill="FFFFFF"/>
          <w:lang w:val="ru-RU"/>
        </w:rPr>
        <w:t>Рябиченко</w:t>
      </w:r>
      <w:proofErr w:type="spellEnd"/>
      <w:r w:rsidRPr="00441DFF">
        <w:rPr>
          <w:bCs/>
          <w:color w:val="000000"/>
          <w:shd w:val="clear" w:color="auto" w:fill="FFFFFF"/>
          <w:lang w:val="ru-RU"/>
        </w:rPr>
        <w:t>, Т</w:t>
      </w:r>
      <w:r w:rsidRPr="00441DFF">
        <w:rPr>
          <w:color w:val="000000"/>
          <w:shd w:val="clear" w:color="auto" w:fill="FFFFFF"/>
          <w:lang w:val="ru-RU"/>
        </w:rPr>
        <w:t>.</w:t>
      </w:r>
      <w:r w:rsidRPr="00441DFF">
        <w:rPr>
          <w:bCs/>
          <w:color w:val="000000"/>
          <w:shd w:val="clear" w:color="auto" w:fill="FFFFFF"/>
          <w:lang w:val="ru-RU"/>
        </w:rPr>
        <w:t>А</w:t>
      </w:r>
      <w:r w:rsidRPr="00441DFF">
        <w:rPr>
          <w:color w:val="000000"/>
          <w:shd w:val="clear" w:color="auto" w:fill="FFFFFF"/>
          <w:lang w:val="ru-RU"/>
        </w:rPr>
        <w:t>., Лебедева, Н.М.,</w:t>
      </w:r>
      <w:r w:rsidRPr="00441DFF">
        <w:rPr>
          <w:color w:val="000000"/>
          <w:shd w:val="clear" w:color="auto" w:fill="FFFFFF"/>
        </w:rPr>
        <w:t> </w:t>
      </w:r>
      <w:r w:rsidRPr="00441DFF">
        <w:rPr>
          <w:bCs/>
          <w:color w:val="000000"/>
          <w:shd w:val="clear" w:color="auto" w:fill="FFFFFF"/>
          <w:lang w:val="ru-RU"/>
        </w:rPr>
        <w:t>Плотка,</w:t>
      </w:r>
      <w:r w:rsidRPr="00441DFF">
        <w:rPr>
          <w:color w:val="000000"/>
          <w:shd w:val="clear" w:color="auto" w:fill="FFFFFF"/>
        </w:rPr>
        <w:t> </w:t>
      </w:r>
      <w:r w:rsidRPr="00441DFF">
        <w:rPr>
          <w:color w:val="000000"/>
          <w:shd w:val="clear" w:color="auto" w:fill="FFFFFF"/>
          <w:lang w:val="ru-RU"/>
        </w:rPr>
        <w:t>И.</w:t>
      </w:r>
      <w:r w:rsidRPr="00441DFF">
        <w:rPr>
          <w:bCs/>
          <w:color w:val="000000"/>
          <w:shd w:val="clear" w:color="auto" w:fill="FFFFFF"/>
          <w:lang w:val="ru-RU"/>
        </w:rPr>
        <w:t>Д</w:t>
      </w:r>
      <w:r w:rsidRPr="00441DFF">
        <w:rPr>
          <w:color w:val="000000"/>
          <w:shd w:val="clear" w:color="auto" w:fill="FFFFFF"/>
          <w:lang w:val="ru-RU"/>
        </w:rPr>
        <w:t>. (2015);</w:t>
      </w:r>
      <w:r w:rsidRPr="00441DFF">
        <w:rPr>
          <w:color w:val="000000"/>
          <w:lang w:val="ru-RU"/>
        </w:rPr>
        <w:t xml:space="preserve"> Остапенко, К.Д.</w:t>
      </w:r>
      <w:r w:rsidRPr="00441DFF">
        <w:rPr>
          <w:bCs/>
          <w:color w:val="000000"/>
          <w:lang w:val="ru-RU"/>
        </w:rPr>
        <w:t xml:space="preserve"> (2016); </w:t>
      </w:r>
      <w:r w:rsidRPr="00441DFF">
        <w:rPr>
          <w:color w:val="000000"/>
          <w:lang w:val="ru-RU"/>
        </w:rPr>
        <w:t>Остапенко, К.Д.</w:t>
      </w:r>
      <w:r w:rsidRPr="00441DFF">
        <w:rPr>
          <w:bCs/>
          <w:color w:val="000000"/>
          <w:lang w:val="ru-RU"/>
        </w:rPr>
        <w:t xml:space="preserve"> (2018); </w:t>
      </w:r>
      <w:r w:rsidRPr="00441DFF">
        <w:rPr>
          <w:color w:val="000000"/>
          <w:lang w:val="ru-RU"/>
        </w:rPr>
        <w:t xml:space="preserve">  </w:t>
      </w:r>
      <w:r w:rsidRPr="00441DFF">
        <w:rPr>
          <w:bCs/>
          <w:szCs w:val="28"/>
          <w:lang w:val="lv-LV" w:eastAsia="lv-LV"/>
        </w:rPr>
        <w:t xml:space="preserve"> </w:t>
      </w:r>
      <w:proofErr w:type="spellStart"/>
      <w:r w:rsidRPr="00441DFF">
        <w:rPr>
          <w:bCs/>
          <w:szCs w:val="28"/>
          <w:lang w:val="lv-LV" w:eastAsia="lv-LV"/>
        </w:rPr>
        <w:t>Ostapenko</w:t>
      </w:r>
      <w:proofErr w:type="spellEnd"/>
      <w:r w:rsidRPr="00441DFF">
        <w:rPr>
          <w:bCs/>
          <w:szCs w:val="28"/>
          <w:lang w:val="lv-LV" w:eastAsia="lv-LV"/>
        </w:rPr>
        <w:t xml:space="preserve"> K.D. </w:t>
      </w:r>
      <w:r w:rsidRPr="00441DFF">
        <w:rPr>
          <w:bCs/>
          <w:szCs w:val="28"/>
          <w:lang w:val="ru-RU" w:eastAsia="lv-LV"/>
        </w:rPr>
        <w:t>(2019) и др.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</w:p>
    <w:p w:rsidR="00914358" w:rsidRPr="00441DFF" w:rsidRDefault="00914358" w:rsidP="00914358">
      <w:pPr>
        <w:spacing w:after="160"/>
        <w:jc w:val="both"/>
        <w:rPr>
          <w:b/>
          <w:lang w:val="ru-RU"/>
        </w:rPr>
      </w:pPr>
      <w:r w:rsidRPr="00441DFF">
        <w:rPr>
          <w:b/>
          <w:lang w:val="ru-RU"/>
        </w:rPr>
        <w:t>Исследования в странах Западной Европы</w:t>
      </w:r>
    </w:p>
    <w:p w:rsidR="00914358" w:rsidRPr="00441DFF" w:rsidRDefault="00914358" w:rsidP="00914358">
      <w:pPr>
        <w:spacing w:after="160"/>
        <w:ind w:firstLine="720"/>
        <w:jc w:val="both"/>
        <w:rPr>
          <w:bCs/>
          <w:lang w:val="ru-RU"/>
        </w:rPr>
      </w:pPr>
      <w:r w:rsidRPr="00441DFF">
        <w:rPr>
          <w:lang w:val="ru-RU"/>
        </w:rPr>
        <w:t xml:space="preserve">В последние </w:t>
      </w:r>
      <w:proofErr w:type="gramStart"/>
      <w:r w:rsidRPr="00441DFF">
        <w:rPr>
          <w:lang w:val="ru-RU"/>
        </w:rPr>
        <w:t>десятилетия  миграционные</w:t>
      </w:r>
      <w:proofErr w:type="gramEnd"/>
      <w:r w:rsidRPr="00441DFF">
        <w:rPr>
          <w:lang w:val="ru-RU"/>
        </w:rPr>
        <w:t xml:space="preserve"> процессы, а следовательно, и проблемы социальной идентификации и аккультурации  стали особенно масштабными и социально значимыми  в странах Западной Европы. В большинстве исследований, проведенных западными </w:t>
      </w:r>
      <w:proofErr w:type="gramStart"/>
      <w:r w:rsidRPr="00441DFF">
        <w:rPr>
          <w:lang w:val="ru-RU"/>
        </w:rPr>
        <w:t>психологами,  интеграция</w:t>
      </w:r>
      <w:proofErr w:type="gramEnd"/>
      <w:r w:rsidRPr="00441DFF">
        <w:rPr>
          <w:lang w:val="ru-RU"/>
        </w:rPr>
        <w:t xml:space="preserve"> оказалась самой предпочтительной, а </w:t>
      </w:r>
      <w:proofErr w:type="spellStart"/>
      <w:r w:rsidRPr="00441DFF">
        <w:rPr>
          <w:lang w:val="ru-RU"/>
        </w:rPr>
        <w:t>маргинализация</w:t>
      </w:r>
      <w:proofErr w:type="spellEnd"/>
      <w:r w:rsidRPr="00441DFF">
        <w:rPr>
          <w:lang w:val="ru-RU"/>
        </w:rPr>
        <w:t xml:space="preserve"> – наименее желательной стратегией. Однако, в других исследованиях, проведенных в Германии и в Канаде применительно </w:t>
      </w:r>
      <w:proofErr w:type="gramStart"/>
      <w:r w:rsidRPr="00441DFF">
        <w:rPr>
          <w:lang w:val="ru-RU"/>
        </w:rPr>
        <w:t>к  турецким</w:t>
      </w:r>
      <w:proofErr w:type="gramEnd"/>
      <w:r w:rsidRPr="00441DFF">
        <w:rPr>
          <w:lang w:val="ru-RU"/>
        </w:rPr>
        <w:t xml:space="preserve"> диаспорам, имеющим низкий социально-экономический статус, было выявлено предпочтение стратегии сепарации другим стратегиям аккультурации (</w:t>
      </w:r>
      <w:proofErr w:type="spellStart"/>
      <w:r w:rsidRPr="00441DFF">
        <w:t>Piontkowski</w:t>
      </w:r>
      <w:proofErr w:type="spellEnd"/>
      <w:r w:rsidRPr="00441DFF">
        <w:rPr>
          <w:lang w:val="ru-RU"/>
        </w:rPr>
        <w:t xml:space="preserve"> </w:t>
      </w:r>
      <w:r w:rsidRPr="00441DFF">
        <w:t>et</w:t>
      </w:r>
      <w:r w:rsidRPr="00441DFF">
        <w:rPr>
          <w:lang w:val="ru-RU"/>
        </w:rPr>
        <w:t xml:space="preserve"> </w:t>
      </w:r>
      <w:r w:rsidRPr="00441DFF">
        <w:t>al</w:t>
      </w:r>
      <w:r w:rsidRPr="00441DFF">
        <w:rPr>
          <w:lang w:val="ru-RU"/>
        </w:rPr>
        <w:t xml:space="preserve">., 2000, </w:t>
      </w:r>
      <w:r w:rsidRPr="00441DFF">
        <w:t>Berry</w:t>
      </w:r>
      <w:r w:rsidRPr="00441DFF">
        <w:rPr>
          <w:lang w:val="ru-RU"/>
        </w:rPr>
        <w:t>,  2002). В большинстве случаев стратегия интеграции оказывается наиболее предпочтительной (</w:t>
      </w:r>
      <w:r w:rsidRPr="00441DFF">
        <w:t>Mishra</w:t>
      </w:r>
      <w:r w:rsidRPr="00441DFF">
        <w:rPr>
          <w:lang w:val="ru-RU"/>
        </w:rPr>
        <w:t xml:space="preserve">, </w:t>
      </w:r>
      <w:r w:rsidRPr="00441DFF">
        <w:t>Sinha</w:t>
      </w:r>
      <w:r w:rsidRPr="00441DFF">
        <w:rPr>
          <w:lang w:val="ru-RU"/>
        </w:rPr>
        <w:t xml:space="preserve"> &amp; </w:t>
      </w:r>
      <w:r w:rsidRPr="00441DFF">
        <w:t>Berry</w:t>
      </w:r>
      <w:r w:rsidRPr="00441DFF">
        <w:rPr>
          <w:lang w:val="ru-RU"/>
        </w:rPr>
        <w:t xml:space="preserve">, 1996). Недавние </w:t>
      </w:r>
      <w:r w:rsidRPr="00441DFF">
        <w:rPr>
          <w:lang w:val="ru-RU"/>
        </w:rPr>
        <w:lastRenderedPageBreak/>
        <w:t>исследования (</w:t>
      </w:r>
      <w:r w:rsidRPr="00441DFF">
        <w:t>Berry</w:t>
      </w:r>
      <w:r w:rsidRPr="00441DFF">
        <w:rPr>
          <w:lang w:val="ru-RU"/>
        </w:rPr>
        <w:t xml:space="preserve">, </w:t>
      </w:r>
      <w:proofErr w:type="spellStart"/>
      <w:r w:rsidRPr="00441DFF">
        <w:t>Phinney</w:t>
      </w:r>
      <w:proofErr w:type="spellEnd"/>
      <w:r w:rsidRPr="00441DFF">
        <w:rPr>
          <w:lang w:val="ru-RU"/>
        </w:rPr>
        <w:t xml:space="preserve">, </w:t>
      </w:r>
      <w:r w:rsidRPr="00441DFF">
        <w:t>Sam</w:t>
      </w:r>
      <w:r w:rsidRPr="00441DFF">
        <w:rPr>
          <w:lang w:val="ru-RU"/>
        </w:rPr>
        <w:t xml:space="preserve"> &amp; </w:t>
      </w:r>
      <w:proofErr w:type="spellStart"/>
      <w:r w:rsidRPr="00441DFF">
        <w:t>Vedder</w:t>
      </w:r>
      <w:proofErr w:type="spellEnd"/>
      <w:r w:rsidRPr="00441DFF">
        <w:rPr>
          <w:lang w:val="ru-RU"/>
        </w:rPr>
        <w:t xml:space="preserve">, 2006) молодых иммигрантов в тринадцати странах мира показали, что четыре типа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установок соответствуют определенным типам поведения в процессе аккультурации, типам формирования культурной идентичности и уровням владения языком. Исследования последнего </w:t>
      </w:r>
      <w:proofErr w:type="gramStart"/>
      <w:r w:rsidRPr="00441DFF">
        <w:rPr>
          <w:lang w:val="ru-RU"/>
        </w:rPr>
        <w:t>времени  показали</w:t>
      </w:r>
      <w:proofErr w:type="gramEnd"/>
      <w:r w:rsidRPr="00441DFF">
        <w:rPr>
          <w:lang w:val="ru-RU"/>
        </w:rPr>
        <w:t xml:space="preserve">, что наибольшую дискриминацию испытывают на себе индивиды, избравшие стратегии сепарации и </w:t>
      </w:r>
      <w:proofErr w:type="spellStart"/>
      <w:r w:rsidRPr="00441DFF">
        <w:rPr>
          <w:lang w:val="ru-RU"/>
        </w:rPr>
        <w:t>маргинализации</w:t>
      </w:r>
      <w:proofErr w:type="spellEnd"/>
      <w:r w:rsidRPr="00441DFF">
        <w:rPr>
          <w:lang w:val="ru-RU"/>
        </w:rPr>
        <w:t xml:space="preserve"> (</w:t>
      </w:r>
      <w:r w:rsidRPr="00441DFF">
        <w:t>Berry</w:t>
      </w:r>
      <w:r w:rsidRPr="00441DFF">
        <w:rPr>
          <w:lang w:val="ru-RU"/>
        </w:rPr>
        <w:t xml:space="preserve">, </w:t>
      </w:r>
      <w:proofErr w:type="spellStart"/>
      <w:r w:rsidRPr="00441DFF">
        <w:t>Phinney</w:t>
      </w:r>
      <w:proofErr w:type="spellEnd"/>
      <w:r w:rsidRPr="00441DFF">
        <w:rPr>
          <w:lang w:val="ru-RU"/>
        </w:rPr>
        <w:t xml:space="preserve">, </w:t>
      </w:r>
      <w:r w:rsidRPr="00441DFF">
        <w:t>Sam</w:t>
      </w:r>
      <w:r w:rsidRPr="00441DFF">
        <w:rPr>
          <w:lang w:val="ru-RU"/>
        </w:rPr>
        <w:t xml:space="preserve"> &amp; </w:t>
      </w:r>
      <w:proofErr w:type="spellStart"/>
      <w:r w:rsidRPr="00441DFF">
        <w:t>Vedder</w:t>
      </w:r>
      <w:proofErr w:type="spellEnd"/>
      <w:r w:rsidRPr="00441DFF">
        <w:rPr>
          <w:lang w:val="ru-RU"/>
        </w:rPr>
        <w:t>, 2006).</w:t>
      </w:r>
      <w:r w:rsidRPr="00441DFF">
        <w:rPr>
          <w:rFonts w:cs="PetersburgC"/>
          <w:lang w:val="ru-RU"/>
        </w:rPr>
        <w:t xml:space="preserve"> Трансмиссия ценностей исследована как интерактивный процесс, предполагающий, что родители и дети выступают в качестве как субъектов, так и </w:t>
      </w:r>
      <w:proofErr w:type="gramStart"/>
      <w:r w:rsidRPr="00441DFF">
        <w:rPr>
          <w:rFonts w:cs="PetersburgC"/>
          <w:lang w:val="ru-RU"/>
        </w:rPr>
        <w:t>объектов  процесса</w:t>
      </w:r>
      <w:proofErr w:type="gramEnd"/>
      <w:r w:rsidRPr="00441DFF">
        <w:rPr>
          <w:rFonts w:cs="PetersburgC"/>
          <w:lang w:val="ru-RU"/>
        </w:rPr>
        <w:t xml:space="preserve"> социализации (</w:t>
      </w:r>
      <w:proofErr w:type="spellStart"/>
      <w:r w:rsidRPr="00441DFF">
        <w:rPr>
          <w:rFonts w:cs="PetersburgC"/>
        </w:rPr>
        <w:t>Kuczynski</w:t>
      </w:r>
      <w:proofErr w:type="spellEnd"/>
      <w:r w:rsidRPr="00441DFF">
        <w:rPr>
          <w:rFonts w:cs="PetersburgC"/>
          <w:lang w:val="ru-RU"/>
        </w:rPr>
        <w:t xml:space="preserve">, </w:t>
      </w:r>
      <w:proofErr w:type="spellStart"/>
      <w:r w:rsidRPr="00441DFF">
        <w:rPr>
          <w:rFonts w:cs="PetersburgC"/>
        </w:rPr>
        <w:t>Navara</w:t>
      </w:r>
      <w:proofErr w:type="spellEnd"/>
      <w:r w:rsidRPr="00441DFF">
        <w:rPr>
          <w:rFonts w:cs="PetersburgC"/>
          <w:lang w:val="ru-RU"/>
        </w:rPr>
        <w:t xml:space="preserve">, 2006; </w:t>
      </w:r>
      <w:proofErr w:type="spellStart"/>
      <w:r w:rsidRPr="00441DFF">
        <w:rPr>
          <w:rFonts w:cs="PetersburgC"/>
        </w:rPr>
        <w:t>Roest</w:t>
      </w:r>
      <w:proofErr w:type="spellEnd"/>
      <w:r w:rsidRPr="00441DFF">
        <w:rPr>
          <w:rFonts w:cs="PetersburgC"/>
          <w:lang w:val="ru-RU"/>
        </w:rPr>
        <w:t xml:space="preserve"> </w:t>
      </w:r>
      <w:r w:rsidRPr="00441DFF">
        <w:rPr>
          <w:rFonts w:cs="PetersburgC"/>
        </w:rPr>
        <w:t>et</w:t>
      </w:r>
      <w:r w:rsidRPr="00441DFF">
        <w:rPr>
          <w:rFonts w:cs="PetersburgC"/>
          <w:lang w:val="ru-RU"/>
        </w:rPr>
        <w:t xml:space="preserve"> </w:t>
      </w:r>
      <w:r w:rsidRPr="00441DFF">
        <w:rPr>
          <w:rFonts w:cs="PetersburgC"/>
        </w:rPr>
        <w:t>al</w:t>
      </w:r>
      <w:r w:rsidRPr="00441DFF">
        <w:rPr>
          <w:rFonts w:cs="PetersburgC"/>
          <w:lang w:val="ru-RU"/>
        </w:rPr>
        <w:t>., 2009). Д. Барни установила, что, по мнению подростков, родители стремятся поддерживать в них в первую очередь консервативные ценности, в то время как они более открыты новому</w:t>
      </w:r>
      <w:r w:rsidRPr="00441DFF">
        <w:rPr>
          <w:iCs/>
          <w:lang w:val="ru-RU"/>
        </w:rPr>
        <w:t xml:space="preserve"> </w:t>
      </w:r>
      <w:r w:rsidRPr="00441DFF">
        <w:rPr>
          <w:rFonts w:cs="PetersburgC"/>
          <w:lang w:val="ru-RU"/>
        </w:rPr>
        <w:t xml:space="preserve">опыту и вызовам, поэтому подростки отказываются принимать ценности блока </w:t>
      </w:r>
      <w:r w:rsidRPr="00441DFF">
        <w:rPr>
          <w:rFonts w:cs="PetersburgC-Italic"/>
          <w:i/>
          <w:iCs/>
          <w:lang w:val="ru-RU"/>
        </w:rPr>
        <w:t xml:space="preserve">Сохранение </w:t>
      </w:r>
      <w:r w:rsidRPr="00441DFF">
        <w:rPr>
          <w:rFonts w:cs="PetersburgC"/>
          <w:lang w:val="ru-RU"/>
        </w:rPr>
        <w:t>(</w:t>
      </w:r>
      <w:proofErr w:type="spellStart"/>
      <w:r w:rsidRPr="00441DFF">
        <w:rPr>
          <w:rFonts w:cs="PetersburgC"/>
        </w:rPr>
        <w:t>Barni</w:t>
      </w:r>
      <w:proofErr w:type="spellEnd"/>
      <w:r w:rsidRPr="00441DFF">
        <w:rPr>
          <w:rFonts w:cs="PetersburgC"/>
          <w:lang w:val="ru-RU"/>
        </w:rPr>
        <w:t xml:space="preserve">, 2009).     Ценностный разрыв между поколениями, и гетерогенность в ценностных ориентациях жителей </w:t>
      </w:r>
      <w:proofErr w:type="gramStart"/>
      <w:r w:rsidRPr="00441DFF">
        <w:rPr>
          <w:rFonts w:cs="PetersburgC"/>
          <w:lang w:val="ru-RU"/>
        </w:rPr>
        <w:t>городов  и</w:t>
      </w:r>
      <w:proofErr w:type="gramEnd"/>
      <w:r w:rsidRPr="00441DFF">
        <w:rPr>
          <w:rFonts w:cs="PetersburgC"/>
          <w:lang w:val="ru-RU"/>
        </w:rPr>
        <w:t xml:space="preserve"> сел изучались такими исследователями как А. </w:t>
      </w:r>
      <w:proofErr w:type="spellStart"/>
      <w:r w:rsidRPr="00441DFF">
        <w:rPr>
          <w:rFonts w:cs="PetersburgC"/>
        </w:rPr>
        <w:t>Fuligni</w:t>
      </w:r>
      <w:proofErr w:type="spellEnd"/>
      <w:r w:rsidRPr="00441DFF">
        <w:rPr>
          <w:rFonts w:cs="PetersburgC"/>
          <w:lang w:val="ru-RU"/>
        </w:rPr>
        <w:t xml:space="preserve">, У. </w:t>
      </w:r>
      <w:r w:rsidRPr="00441DFF">
        <w:rPr>
          <w:rFonts w:cs="PetersburgC"/>
        </w:rPr>
        <w:t>Zhang</w:t>
      </w:r>
      <w:r w:rsidRPr="00441DFF">
        <w:rPr>
          <w:rFonts w:cs="PetersburgC"/>
          <w:lang w:val="ru-RU"/>
        </w:rPr>
        <w:t xml:space="preserve"> (</w:t>
      </w:r>
      <w:proofErr w:type="spellStart"/>
      <w:r w:rsidRPr="00441DFF">
        <w:rPr>
          <w:rFonts w:cs="PetersburgC"/>
        </w:rPr>
        <w:t>Fuligni</w:t>
      </w:r>
      <w:proofErr w:type="spellEnd"/>
      <w:r w:rsidRPr="00441DFF">
        <w:rPr>
          <w:rFonts w:cs="PetersburgC"/>
          <w:lang w:val="ru-RU"/>
        </w:rPr>
        <w:t xml:space="preserve">, </w:t>
      </w:r>
      <w:r w:rsidRPr="00441DFF">
        <w:rPr>
          <w:rFonts w:cs="PetersburgC"/>
        </w:rPr>
        <w:t>Zhang</w:t>
      </w:r>
      <w:r w:rsidRPr="00441DFF">
        <w:rPr>
          <w:rFonts w:cs="PetersburgC"/>
          <w:lang w:val="ru-RU"/>
        </w:rPr>
        <w:t xml:space="preserve">, 2004) и С. </w:t>
      </w:r>
      <w:proofErr w:type="spellStart"/>
      <w:r w:rsidRPr="00441DFF">
        <w:rPr>
          <w:rFonts w:cs="PetersburgC"/>
        </w:rPr>
        <w:t>Swader</w:t>
      </w:r>
      <w:proofErr w:type="spellEnd"/>
      <w:r w:rsidRPr="00441DFF">
        <w:rPr>
          <w:rFonts w:cs="PetersburgC"/>
          <w:lang w:val="ru-RU"/>
        </w:rPr>
        <w:t xml:space="preserve"> (</w:t>
      </w:r>
      <w:proofErr w:type="spellStart"/>
      <w:r w:rsidRPr="00441DFF">
        <w:rPr>
          <w:rFonts w:cs="PetersburgC"/>
        </w:rPr>
        <w:t>Swader</w:t>
      </w:r>
      <w:proofErr w:type="spellEnd"/>
      <w:r w:rsidRPr="00441DFF">
        <w:rPr>
          <w:rFonts w:cs="PetersburgC"/>
          <w:lang w:val="ru-RU"/>
        </w:rPr>
        <w:t>, 2013).</w:t>
      </w:r>
      <w:r w:rsidRPr="00441DFF">
        <w:rPr>
          <w:bCs/>
          <w:lang w:val="ru-RU"/>
        </w:rPr>
        <w:t xml:space="preserve"> </w:t>
      </w:r>
    </w:p>
    <w:p w:rsidR="00914358" w:rsidRPr="00441DFF" w:rsidRDefault="00914358" w:rsidP="00914358">
      <w:pPr>
        <w:spacing w:after="160"/>
        <w:jc w:val="both"/>
        <w:rPr>
          <w:b/>
          <w:iCs/>
          <w:lang w:val="ru-RU"/>
        </w:rPr>
      </w:pPr>
      <w:r w:rsidRPr="00441DFF">
        <w:rPr>
          <w:b/>
          <w:bCs/>
          <w:lang w:val="ru-RU"/>
        </w:rPr>
        <w:t>Исследования латвийских психологов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bCs/>
          <w:lang w:val="ru-RU"/>
        </w:rPr>
        <w:t>Латвийскими психологами также  был проведен ряд  исследований</w:t>
      </w:r>
      <w:r w:rsidRPr="00441DFF">
        <w:rPr>
          <w:bCs/>
          <w:lang w:val="lv-LV"/>
        </w:rPr>
        <w:t xml:space="preserve"> </w:t>
      </w:r>
      <w:proofErr w:type="spellStart"/>
      <w:r w:rsidRPr="00441DFF">
        <w:rPr>
          <w:bCs/>
          <w:lang w:val="lv-LV"/>
        </w:rPr>
        <w:t>этническ</w:t>
      </w:r>
      <w:proofErr w:type="spellEnd"/>
      <w:r w:rsidRPr="00441DFF">
        <w:rPr>
          <w:bCs/>
          <w:lang w:val="ru-RU"/>
        </w:rPr>
        <w:t>их ценностей, их</w:t>
      </w:r>
      <w:r w:rsidRPr="00441DFF">
        <w:rPr>
          <w:bCs/>
          <w:lang w:val="lv-LV"/>
        </w:rPr>
        <w:t xml:space="preserve"> </w:t>
      </w:r>
      <w:r w:rsidRPr="00441DFF">
        <w:rPr>
          <w:bCs/>
          <w:lang w:val="ru-RU"/>
        </w:rPr>
        <w:t xml:space="preserve">трансмиссии и выбору </w:t>
      </w:r>
      <w:proofErr w:type="spellStart"/>
      <w:r w:rsidRPr="00441DFF">
        <w:rPr>
          <w:bCs/>
          <w:lang w:val="ru-RU"/>
        </w:rPr>
        <w:t>аккультурационных</w:t>
      </w:r>
      <w:proofErr w:type="spellEnd"/>
      <w:r w:rsidRPr="00441DFF">
        <w:rPr>
          <w:bCs/>
          <w:lang w:val="ru-RU"/>
        </w:rPr>
        <w:t xml:space="preserve"> стратегий: </w:t>
      </w:r>
      <w:r w:rsidRPr="00441DFF">
        <w:rPr>
          <w:shd w:val="clear" w:color="auto" w:fill="FFFFFF"/>
          <w:lang w:val="ru-RU"/>
        </w:rPr>
        <w:t>Рябченко Т.А., Плотка И.Д. Мотивация к этнокультурной преемственности и стратегии аккультурации в двух поколениях русских в Латвии, 2014;</w:t>
      </w:r>
      <w:r w:rsidRPr="00441DFF">
        <w:rPr>
          <w:lang w:val="ru-RU"/>
        </w:rPr>
        <w:t xml:space="preserve"> </w:t>
      </w:r>
      <w:proofErr w:type="spellStart"/>
      <w:r w:rsidRPr="00441DFF">
        <w:rPr>
          <w:lang w:val="ru-RU"/>
        </w:rPr>
        <w:t>Рябиченко</w:t>
      </w:r>
      <w:proofErr w:type="spellEnd"/>
      <w:r w:rsidRPr="00441DFF">
        <w:rPr>
          <w:lang w:val="ru-RU"/>
        </w:rPr>
        <w:t xml:space="preserve"> Т. А. Ценности как предикторы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предпочтений русской молодежи Литвы, 2014; Остапенко К.Д. Исследование связи этнической идентичности и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стратегий, 2015;</w:t>
      </w:r>
      <w:r w:rsidRPr="00441DFF">
        <w:rPr>
          <w:szCs w:val="28"/>
          <w:lang w:val="ru-RU"/>
        </w:rPr>
        <w:t xml:space="preserve"> Остапенко К.Д. Исследование</w:t>
      </w:r>
      <w:r w:rsidRPr="00441DFF">
        <w:rPr>
          <w:szCs w:val="28"/>
          <w:lang w:val="pl-PL"/>
        </w:rPr>
        <w:t xml:space="preserve"> </w:t>
      </w:r>
      <w:r w:rsidRPr="00441DFF">
        <w:rPr>
          <w:szCs w:val="28"/>
          <w:lang w:val="ru-RU"/>
        </w:rPr>
        <w:t xml:space="preserve">личностных ценностей, 2018; Остапенко К.Д. Эмпирическое исследование выбора </w:t>
      </w:r>
      <w:proofErr w:type="spellStart"/>
      <w:r w:rsidRPr="00441DFF">
        <w:rPr>
          <w:szCs w:val="28"/>
          <w:lang w:val="ru-RU"/>
        </w:rPr>
        <w:t>аккультурационных</w:t>
      </w:r>
      <w:proofErr w:type="spellEnd"/>
      <w:r w:rsidRPr="00441DFF">
        <w:rPr>
          <w:szCs w:val="28"/>
          <w:lang w:val="ru-RU"/>
        </w:rPr>
        <w:t xml:space="preserve"> стратегий, 2019.</w:t>
      </w:r>
      <w:r w:rsidRPr="00441DFF">
        <w:rPr>
          <w:lang w:val="ru-RU"/>
        </w:rPr>
        <w:t xml:space="preserve"> </w:t>
      </w:r>
      <w:r w:rsidRPr="00441DFF">
        <w:rPr>
          <w:bCs/>
          <w:lang w:val="lv-LV"/>
        </w:rPr>
        <w:t>С</w:t>
      </w:r>
      <w:proofErr w:type="spellStart"/>
      <w:r w:rsidRPr="00441DFF">
        <w:rPr>
          <w:bCs/>
          <w:lang w:val="ru-RU"/>
        </w:rPr>
        <w:t>ледует</w:t>
      </w:r>
      <w:proofErr w:type="spellEnd"/>
      <w:r w:rsidRPr="00441DFF">
        <w:rPr>
          <w:bCs/>
          <w:lang w:val="lv-LV"/>
        </w:rPr>
        <w:t xml:space="preserve"> </w:t>
      </w:r>
      <w:proofErr w:type="spellStart"/>
      <w:r w:rsidRPr="00441DFF">
        <w:rPr>
          <w:bCs/>
          <w:lang w:val="lv-LV"/>
        </w:rPr>
        <w:t>отметить</w:t>
      </w:r>
      <w:proofErr w:type="spellEnd"/>
      <w:r w:rsidRPr="00441DFF">
        <w:rPr>
          <w:bCs/>
          <w:lang w:val="lv-LV"/>
        </w:rPr>
        <w:t xml:space="preserve">, </w:t>
      </w:r>
      <w:proofErr w:type="spellStart"/>
      <w:r w:rsidRPr="00441DFF">
        <w:rPr>
          <w:bCs/>
          <w:lang w:val="lv-LV"/>
        </w:rPr>
        <w:t>что</w:t>
      </w:r>
      <w:proofErr w:type="spellEnd"/>
      <w:r w:rsidRPr="00441DFF">
        <w:rPr>
          <w:bCs/>
          <w:lang w:val="lv-LV"/>
        </w:rPr>
        <w:t xml:space="preserve"> </w:t>
      </w:r>
      <w:r w:rsidRPr="00441DFF">
        <w:rPr>
          <w:bCs/>
          <w:lang w:val="ru-RU"/>
        </w:rPr>
        <w:t xml:space="preserve">перечисленные </w:t>
      </w:r>
      <w:proofErr w:type="spellStart"/>
      <w:r w:rsidRPr="00441DFF">
        <w:rPr>
          <w:bCs/>
          <w:lang w:val="lv-LV"/>
        </w:rPr>
        <w:t>исследования</w:t>
      </w:r>
      <w:proofErr w:type="spellEnd"/>
      <w:r w:rsidRPr="00441DFF">
        <w:rPr>
          <w:bCs/>
          <w:lang w:val="lv-LV"/>
        </w:rPr>
        <w:t xml:space="preserve"> </w:t>
      </w:r>
      <w:r w:rsidRPr="00441DFF">
        <w:rPr>
          <w:bCs/>
          <w:lang w:val="ru-RU"/>
        </w:rPr>
        <w:t xml:space="preserve">были осуществлены на основе разработанной латвийскими исследователями имплицитной методологии  </w:t>
      </w:r>
      <w:r w:rsidRPr="00441DFF">
        <w:rPr>
          <w:bCs/>
          <w:lang w:val="lv-LV"/>
        </w:rPr>
        <w:t xml:space="preserve"> (</w:t>
      </w:r>
      <w:proofErr w:type="spellStart"/>
      <w:r w:rsidRPr="00441DFF">
        <w:rPr>
          <w:bCs/>
          <w:lang w:val="lv-LV"/>
        </w:rPr>
        <w:t>Plotka</w:t>
      </w:r>
      <w:proofErr w:type="spellEnd"/>
      <w:r w:rsidRPr="00441DFF">
        <w:rPr>
          <w:bCs/>
          <w:lang w:val="lv-LV"/>
        </w:rPr>
        <w:t xml:space="preserve">, 2010; </w:t>
      </w:r>
      <w:proofErr w:type="spellStart"/>
      <w:r w:rsidRPr="00441DFF">
        <w:rPr>
          <w:lang w:val="lv-LV"/>
        </w:rPr>
        <w:t>Bambulyaka</w:t>
      </w:r>
      <w:proofErr w:type="spellEnd"/>
      <w:r w:rsidRPr="00441DFF">
        <w:rPr>
          <w:lang w:val="lv-LV"/>
        </w:rPr>
        <w:t xml:space="preserve">, M., </w:t>
      </w:r>
      <w:proofErr w:type="spellStart"/>
      <w:r w:rsidRPr="00441DFF">
        <w:rPr>
          <w:bCs/>
          <w:lang w:val="lv-LV"/>
        </w:rPr>
        <w:t>Plotka</w:t>
      </w:r>
      <w:proofErr w:type="spellEnd"/>
      <w:r w:rsidRPr="00441DFF">
        <w:rPr>
          <w:bCs/>
          <w:lang w:val="lv-LV"/>
        </w:rPr>
        <w:t>, I.</w:t>
      </w:r>
      <w:r w:rsidRPr="00441DFF">
        <w:rPr>
          <w:lang w:val="lv-LV"/>
        </w:rPr>
        <w:t xml:space="preserve">, </w:t>
      </w:r>
      <w:proofErr w:type="spellStart"/>
      <w:r w:rsidRPr="00441DFF">
        <w:rPr>
          <w:lang w:val="lv-LV"/>
        </w:rPr>
        <w:t>Blumenau</w:t>
      </w:r>
      <w:proofErr w:type="spellEnd"/>
      <w:r w:rsidRPr="00441DFF">
        <w:rPr>
          <w:lang w:val="lv-LV"/>
        </w:rPr>
        <w:t xml:space="preserve">, N., </w:t>
      </w:r>
      <w:proofErr w:type="spellStart"/>
      <w:r w:rsidRPr="00441DFF">
        <w:rPr>
          <w:lang w:val="lv-LV"/>
        </w:rPr>
        <w:t>Igonin</w:t>
      </w:r>
      <w:proofErr w:type="spellEnd"/>
      <w:r w:rsidRPr="00441DFF">
        <w:rPr>
          <w:lang w:val="lv-LV"/>
        </w:rPr>
        <w:t xml:space="preserve">, D., Ozola, E., &amp; </w:t>
      </w:r>
      <w:proofErr w:type="spellStart"/>
      <w:r w:rsidRPr="00441DFF">
        <w:rPr>
          <w:lang w:val="lv-LV"/>
        </w:rPr>
        <w:t>Shimane</w:t>
      </w:r>
      <w:proofErr w:type="spellEnd"/>
      <w:r w:rsidRPr="00441DFF">
        <w:rPr>
          <w:lang w:val="lv-LV"/>
        </w:rPr>
        <w:t>, L. 2012</w:t>
      </w:r>
      <w:r w:rsidRPr="00441DFF">
        <w:rPr>
          <w:bCs/>
          <w:lang w:val="lv-LV"/>
        </w:rPr>
        <w:t>)</w:t>
      </w:r>
      <w:r w:rsidRPr="00441DFF">
        <w:rPr>
          <w:bCs/>
          <w:lang w:val="ru-RU"/>
        </w:rPr>
        <w:t>.</w:t>
      </w:r>
      <w:r w:rsidRPr="00441DFF">
        <w:rPr>
          <w:lang w:val="ru-RU"/>
        </w:rPr>
        <w:t xml:space="preserve"> 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Актуальности данной проблематики подтверждает и факт финансирования и </w:t>
      </w:r>
      <w:proofErr w:type="gramStart"/>
      <w:r w:rsidRPr="00441DFF">
        <w:rPr>
          <w:lang w:val="ru-RU"/>
        </w:rPr>
        <w:t>проведения  исследования</w:t>
      </w:r>
      <w:proofErr w:type="gramEnd"/>
      <w:r w:rsidRPr="00441DFF">
        <w:rPr>
          <w:lang w:val="ru-RU"/>
        </w:rPr>
        <w:t xml:space="preserve">  «</w:t>
      </w:r>
      <w:r w:rsidRPr="00441DFF">
        <w:rPr>
          <w:shd w:val="clear" w:color="auto" w:fill="FFFFFF"/>
          <w:lang w:val="ru-RU"/>
        </w:rPr>
        <w:t>Мотивация к этнокультурной преемственности и стратегии аккультурации в двух поколениях русских в Латвии», проводимого в рамках Программы фундаментальных исследований НИУ «Высшая школа экономики» силами ученых России и Латвии (руководитель латвийской исследовательской группы проф. Плотка И.Д.).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В 2014-17 </w:t>
      </w:r>
      <w:proofErr w:type="gramStart"/>
      <w:r w:rsidRPr="00441DFF">
        <w:rPr>
          <w:lang w:val="ru-RU"/>
        </w:rPr>
        <w:t>годах  коллективом</w:t>
      </w:r>
      <w:proofErr w:type="gramEnd"/>
      <w:r w:rsidRPr="00441DFF">
        <w:rPr>
          <w:lang w:val="ru-RU"/>
        </w:rPr>
        <w:t xml:space="preserve"> преподавателей и магистрантов  Балтийской Международной академии проведено  два смежных исследования: «Трансмиссия ценностей в трех поколениях латышских семей» и «Этническая и гражданская идентичность и выбор стратегий аккультурации русскими Латвии  в трех поколениях». Исследование «Трансмиссия ценностей в трех поколениях латышских </w:t>
      </w:r>
      <w:proofErr w:type="spellStart"/>
      <w:r w:rsidRPr="00441DFF">
        <w:rPr>
          <w:lang w:val="ru-RU"/>
        </w:rPr>
        <w:t>сепоказало</w:t>
      </w:r>
      <w:proofErr w:type="spellEnd"/>
      <w:r w:rsidRPr="00441DFF">
        <w:rPr>
          <w:lang w:val="ru-RU"/>
        </w:rPr>
        <w:t>, что у старшего поколение (матери и бабушки) преобладают социальные ценности, а у младшего поколения – индивидуальные. Для молодых людей являются важными такие ценности, как самореализация, открытость к изменениям, что говорит о личностной направленности (</w:t>
      </w:r>
      <w:r w:rsidRPr="00441DFF">
        <w:t>I</w:t>
      </w:r>
      <w:r w:rsidRPr="00441DFF">
        <w:rPr>
          <w:lang w:val="ru-RU"/>
        </w:rPr>
        <w:t>.</w:t>
      </w:r>
      <w:proofErr w:type="spellStart"/>
      <w:r w:rsidRPr="00441DFF">
        <w:t>Plotka</w:t>
      </w:r>
      <w:proofErr w:type="spellEnd"/>
      <w:r w:rsidRPr="00441DFF">
        <w:rPr>
          <w:lang w:val="ru-RU"/>
        </w:rPr>
        <w:t xml:space="preserve">, </w:t>
      </w:r>
      <w:r w:rsidRPr="00441DFF">
        <w:t>N</w:t>
      </w:r>
      <w:r w:rsidRPr="00441DFF">
        <w:rPr>
          <w:lang w:val="ru-RU"/>
        </w:rPr>
        <w:t xml:space="preserve">. </w:t>
      </w:r>
      <w:r w:rsidRPr="00441DFF">
        <w:t>Blumenau</w:t>
      </w:r>
      <w:r w:rsidRPr="00441DFF">
        <w:rPr>
          <w:lang w:val="ru-RU"/>
        </w:rPr>
        <w:t xml:space="preserve">, </w:t>
      </w:r>
      <w:r w:rsidRPr="00441DFF">
        <w:t>G</w:t>
      </w:r>
      <w:r w:rsidRPr="00441DFF">
        <w:rPr>
          <w:lang w:val="ru-RU"/>
        </w:rPr>
        <w:t>.Č</w:t>
      </w:r>
      <w:r w:rsidRPr="00441DFF">
        <w:t>a</w:t>
      </w:r>
      <w:r w:rsidRPr="00441DFF">
        <w:rPr>
          <w:lang w:val="ru-RU"/>
        </w:rPr>
        <w:t>č</w:t>
      </w:r>
      <w:r w:rsidRPr="00441DFF">
        <w:t>e</w:t>
      </w:r>
      <w:r w:rsidRPr="00441DFF">
        <w:rPr>
          <w:lang w:val="ru-RU"/>
        </w:rPr>
        <w:t xml:space="preserve">, 2014). </w:t>
      </w:r>
      <w:r w:rsidRPr="00441DFF">
        <w:rPr>
          <w:lang w:val="ru-RU"/>
        </w:rPr>
        <w:lastRenderedPageBreak/>
        <w:t xml:space="preserve">Объектом исследования «Этническая и гражданская идентичность и выбор стратегий аккультурации русскими </w:t>
      </w:r>
      <w:proofErr w:type="gramStart"/>
      <w:r w:rsidRPr="00441DFF">
        <w:rPr>
          <w:lang w:val="ru-RU"/>
        </w:rPr>
        <w:t>Латвии  в</w:t>
      </w:r>
      <w:proofErr w:type="gramEnd"/>
      <w:r w:rsidRPr="00441DFF">
        <w:rPr>
          <w:lang w:val="ru-RU"/>
        </w:rPr>
        <w:t xml:space="preserve"> трех поколениях»  явились 336 респондентов, проживающих в Риге (82 семьи) и Лиепае (30 семей). Выборка в себя включает представителей трех поколений: 1) ученики старших классов - девушки и юноши </w:t>
      </w:r>
      <w:proofErr w:type="gramStart"/>
      <w:r w:rsidRPr="00441DFF">
        <w:rPr>
          <w:lang w:val="ru-RU"/>
        </w:rPr>
        <w:t>в  возрасте</w:t>
      </w:r>
      <w:proofErr w:type="gramEnd"/>
      <w:r w:rsidRPr="00441DFF">
        <w:rPr>
          <w:lang w:val="ru-RU"/>
        </w:rPr>
        <w:t xml:space="preserve"> 16-20 лет (младшее поколение); 2) их матери 40-50 лет (среднее поколение); 3) их бабушки по материнской линии-  60-75 лет (старшее поколение).</w:t>
      </w:r>
      <w:r w:rsidRPr="00441DFF">
        <w:rPr>
          <w:b/>
          <w:lang w:val="ru-RU"/>
        </w:rPr>
        <w:t xml:space="preserve"> </w:t>
      </w:r>
      <w:r w:rsidRPr="00441DFF">
        <w:rPr>
          <w:lang w:val="ru-RU"/>
        </w:rPr>
        <w:t xml:space="preserve">Целями </w:t>
      </w:r>
      <w:proofErr w:type="gramStart"/>
      <w:r w:rsidRPr="00441DFF">
        <w:rPr>
          <w:lang w:val="ru-RU"/>
        </w:rPr>
        <w:t>данного  исследования</w:t>
      </w:r>
      <w:proofErr w:type="gramEnd"/>
      <w:r w:rsidRPr="00441DFF">
        <w:rPr>
          <w:lang w:val="ru-RU"/>
        </w:rPr>
        <w:t xml:space="preserve"> явились: 1) количественная оценка выраженности и позитивности этнической и гражданской  идентичности; 2) выявление, описание и количественная оценка  преобладающих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стратегий русских  Латвии; 3) исследование взаимосвязи процессов формирования этнической и гражданской идентичности и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процессов.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В результате проведения этих двух смежных исследований было установлено: 1) существует связь между этнической и гражданской идентичностью и </w:t>
      </w:r>
      <w:proofErr w:type="spellStart"/>
      <w:r w:rsidRPr="00441DFF">
        <w:rPr>
          <w:lang w:val="ru-RU"/>
        </w:rPr>
        <w:t>аккультурационными</w:t>
      </w:r>
      <w:proofErr w:type="spellEnd"/>
      <w:r w:rsidRPr="00441DFF">
        <w:rPr>
          <w:lang w:val="ru-RU"/>
        </w:rPr>
        <w:t xml:space="preserve"> стратегиями у русских в Латвии в трех поколениях; 2) выраженность гражданской идентичности и позитивность этнической идентичности в наибольшей мере способствует полноценной интеграции; 3) позитивность этнической идентичности способствует установкам на интеграцию и препятствует установкам на их ассимиляцию и </w:t>
      </w:r>
      <w:proofErr w:type="spellStart"/>
      <w:r w:rsidRPr="00441DFF">
        <w:rPr>
          <w:lang w:val="ru-RU"/>
        </w:rPr>
        <w:t>маргинализацию</w:t>
      </w:r>
      <w:proofErr w:type="spellEnd"/>
      <w:r w:rsidRPr="00441DFF">
        <w:rPr>
          <w:lang w:val="ru-RU"/>
        </w:rPr>
        <w:t xml:space="preserve">, а выраженность гражданской идентичности позитивно связана с установками на интеграцию и негативно – с установками на сепарацию и ассимиляцию; 4) позитивность этнической идентичности позитивно связана с удовлетворенностью собой и с социокультурной </w:t>
      </w:r>
      <w:proofErr w:type="spellStart"/>
      <w:r w:rsidRPr="00441DFF">
        <w:rPr>
          <w:lang w:val="ru-RU"/>
        </w:rPr>
        <w:t>дезадаптацией</w:t>
      </w:r>
      <w:proofErr w:type="spellEnd"/>
      <w:r w:rsidRPr="00441DFF">
        <w:rPr>
          <w:lang w:val="ru-RU"/>
        </w:rPr>
        <w:t xml:space="preserve">, а выраженность гражданской идентичности негативно связана с удовлетворенностью жизнью и социокультурной </w:t>
      </w:r>
      <w:proofErr w:type="spellStart"/>
      <w:r w:rsidRPr="00441DFF">
        <w:rPr>
          <w:lang w:val="ru-RU"/>
        </w:rPr>
        <w:t>дезадаптацией</w:t>
      </w:r>
      <w:proofErr w:type="spellEnd"/>
      <w:r w:rsidRPr="00441DFF">
        <w:rPr>
          <w:lang w:val="ru-RU"/>
        </w:rPr>
        <w:t>; 5) позитивность гражданской идентичности положительно связана с установками на ассимиляцию (Плотика И.Д., Остапенко К.Д., 2015; О</w:t>
      </w:r>
      <w:proofErr w:type="spellStart"/>
      <w:r w:rsidRPr="00441DFF">
        <w:rPr>
          <w:lang w:val="en-GB"/>
        </w:rPr>
        <w:t>stapenko</w:t>
      </w:r>
      <w:proofErr w:type="spellEnd"/>
      <w:r w:rsidRPr="00441DFF">
        <w:rPr>
          <w:lang w:val="ru-RU"/>
        </w:rPr>
        <w:t xml:space="preserve"> К., 2014; Остапенко К.Д., 2016).</w:t>
      </w:r>
    </w:p>
    <w:p w:rsidR="00914358" w:rsidRPr="00441DFF" w:rsidRDefault="00914358" w:rsidP="00914358">
      <w:pPr>
        <w:spacing w:after="160"/>
        <w:jc w:val="both"/>
        <w:rPr>
          <w:b/>
          <w:lang w:val="ru-RU"/>
        </w:rPr>
      </w:pPr>
    </w:p>
    <w:p w:rsidR="00914358" w:rsidRPr="00441DFF" w:rsidRDefault="00914358" w:rsidP="00914358">
      <w:pPr>
        <w:spacing w:after="160"/>
        <w:jc w:val="both"/>
        <w:rPr>
          <w:b/>
          <w:lang w:val="ru-RU"/>
        </w:rPr>
      </w:pPr>
      <w:r w:rsidRPr="00441DFF">
        <w:rPr>
          <w:b/>
          <w:lang w:val="ru-RU"/>
        </w:rPr>
        <w:t>Заключение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Результаты проведенных в Латвийской республике исследований трансмиссии </w:t>
      </w:r>
      <w:proofErr w:type="spellStart"/>
      <w:r w:rsidRPr="00441DFF">
        <w:rPr>
          <w:lang w:val="ru-RU"/>
        </w:rPr>
        <w:t>аккультурационных</w:t>
      </w:r>
      <w:proofErr w:type="spellEnd"/>
      <w:r w:rsidRPr="00441DFF">
        <w:rPr>
          <w:lang w:val="ru-RU"/>
        </w:rPr>
        <w:t xml:space="preserve"> ценностей актуальны, т.е. социально значимы для: 1) более полного понимания закономерностей этнической и гражданской </w:t>
      </w:r>
      <w:proofErr w:type="gramStart"/>
      <w:r w:rsidRPr="00441DFF">
        <w:rPr>
          <w:lang w:val="ru-RU"/>
        </w:rPr>
        <w:t>идентификации  национальных</w:t>
      </w:r>
      <w:proofErr w:type="gramEnd"/>
      <w:r w:rsidRPr="00441DFF">
        <w:rPr>
          <w:lang w:val="ru-RU"/>
        </w:rPr>
        <w:t xml:space="preserve"> общин Латвии и 2) повышения эффективности их аккультурации.  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>В современной Латвии социально-психологические проблемы этнических миграций и аккультурации разработаны недостаточно, несмотря на то, что потребность в продуманной, научно-обоснованной государственно миграционной политике чрезвычайно велика, и нужда в них чувствуется с каждым годом все острее.</w:t>
      </w:r>
    </w:p>
    <w:p w:rsidR="00914358" w:rsidRPr="00441DFF" w:rsidRDefault="00914358" w:rsidP="00914358">
      <w:pPr>
        <w:spacing w:line="240" w:lineRule="auto"/>
        <w:ind w:firstLine="720"/>
        <w:jc w:val="both"/>
        <w:rPr>
          <w:lang w:val="ru-RU"/>
        </w:rPr>
      </w:pPr>
      <w:r w:rsidRPr="00441DFF">
        <w:rPr>
          <w:lang w:val="ru-RU"/>
        </w:rPr>
        <w:t xml:space="preserve">В настоящее время продолжаются исследования процессов трансмиссии ценностей национальных меньшинств Латвии </w:t>
      </w:r>
      <w:proofErr w:type="gramStart"/>
      <w:r w:rsidRPr="00441DFF">
        <w:rPr>
          <w:lang w:val="ru-RU"/>
        </w:rPr>
        <w:t>посредством  формирования</w:t>
      </w:r>
      <w:proofErr w:type="gramEnd"/>
      <w:r w:rsidRPr="00441DFF">
        <w:rPr>
          <w:lang w:val="ru-RU"/>
        </w:rPr>
        <w:t xml:space="preserve"> этнической и гражданской идентичности и выбора стратегий аккультурации.   </w:t>
      </w:r>
    </w:p>
    <w:p w:rsidR="00914358" w:rsidRPr="00441DFF" w:rsidRDefault="00914358" w:rsidP="00914358">
      <w:pPr>
        <w:spacing w:after="160"/>
        <w:jc w:val="center"/>
        <w:outlineLvl w:val="0"/>
        <w:rPr>
          <w:b/>
          <w:szCs w:val="32"/>
          <w:lang w:val="ru-RU"/>
        </w:rPr>
      </w:pPr>
    </w:p>
    <w:p w:rsidR="00914358" w:rsidRPr="00441DFF" w:rsidRDefault="00914358" w:rsidP="00914358">
      <w:pPr>
        <w:spacing w:after="160"/>
        <w:outlineLvl w:val="0"/>
        <w:rPr>
          <w:b/>
          <w:szCs w:val="32"/>
          <w:lang w:val="ru-RU"/>
        </w:rPr>
      </w:pPr>
      <w:r w:rsidRPr="00441DFF">
        <w:rPr>
          <w:b/>
          <w:szCs w:val="32"/>
          <w:lang w:val="ru-RU"/>
        </w:rPr>
        <w:t xml:space="preserve"> Литература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iCs/>
          <w:lang w:val="ru-RU"/>
        </w:rPr>
      </w:pPr>
      <w:r w:rsidRPr="00441DFF">
        <w:rPr>
          <w:lang w:val="ru-RU"/>
        </w:rPr>
        <w:t xml:space="preserve">1. Кожанов, И. В. </w:t>
      </w:r>
      <w:hyperlink r:id="rId6" w:tgtFrame="_blank" w:history="1">
        <w:r w:rsidRPr="00441DFF">
          <w:rPr>
            <w:iCs/>
            <w:lang w:val="ru-RU"/>
          </w:rPr>
          <w:t>Мигранты и</w:t>
        </w:r>
        <w:r w:rsidRPr="00441DFF">
          <w:rPr>
            <w:iCs/>
          </w:rPr>
          <w:t> </w:t>
        </w:r>
        <w:r w:rsidRPr="00441DFF">
          <w:rPr>
            <w:iCs/>
            <w:lang w:val="ru-RU"/>
          </w:rPr>
          <w:t>принимающее общество: культурный аспект межэтнических отношений в</w:t>
        </w:r>
        <w:r w:rsidRPr="00441DFF">
          <w:rPr>
            <w:iCs/>
          </w:rPr>
          <w:t> </w:t>
        </w:r>
        <w:r w:rsidRPr="00441DFF">
          <w:rPr>
            <w:iCs/>
            <w:lang w:val="ru-RU"/>
          </w:rPr>
          <w:t>городской среде</w:t>
        </w:r>
      </w:hyperlink>
      <w:r w:rsidRPr="00441DFF">
        <w:rPr>
          <w:lang w:val="ru-RU"/>
        </w:rPr>
        <w:t>. //</w:t>
      </w:r>
      <w:r w:rsidRPr="00441DFF">
        <w:rPr>
          <w:iCs/>
          <w:lang w:val="ru-RU"/>
        </w:rPr>
        <w:t xml:space="preserve"> Политика,</w:t>
      </w:r>
      <w:r w:rsidRPr="00441DFF">
        <w:rPr>
          <w:iCs/>
        </w:rPr>
        <w:t> </w:t>
      </w:r>
      <w:r w:rsidRPr="00441DFF">
        <w:rPr>
          <w:iCs/>
          <w:lang w:val="ru-RU"/>
        </w:rPr>
        <w:t>1</w:t>
      </w:r>
      <w:r w:rsidRPr="00441DFF">
        <w:rPr>
          <w:lang w:val="ru-RU"/>
        </w:rPr>
        <w:t xml:space="preserve">. М.,2013.  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bCs/>
          <w:lang w:val="ru-RU"/>
        </w:rPr>
      </w:pPr>
      <w:r w:rsidRPr="00441DFF">
        <w:rPr>
          <w:bCs/>
          <w:lang w:val="ru-RU"/>
        </w:rPr>
        <w:lastRenderedPageBreak/>
        <w:t>2. Лебедев</w:t>
      </w:r>
      <w:r w:rsidRPr="00441DFF">
        <w:rPr>
          <w:bCs/>
          <w:lang w:val="lv-LV"/>
        </w:rPr>
        <w:t>a,</w:t>
      </w:r>
      <w:r w:rsidRPr="00441DFF">
        <w:rPr>
          <w:bCs/>
          <w:lang w:val="ru-RU"/>
        </w:rPr>
        <w:t xml:space="preserve"> Н.М.</w:t>
      </w:r>
      <w:r w:rsidRPr="00441DFF">
        <w:rPr>
          <w:bCs/>
          <w:lang w:val="lv-LV"/>
        </w:rPr>
        <w:t xml:space="preserve">, &amp; </w:t>
      </w:r>
      <w:proofErr w:type="spellStart"/>
      <w:r w:rsidRPr="00441DFF">
        <w:rPr>
          <w:bCs/>
          <w:lang w:val="ru-RU"/>
        </w:rPr>
        <w:t>Татарко</w:t>
      </w:r>
      <w:proofErr w:type="spellEnd"/>
      <w:r w:rsidRPr="00441DFF">
        <w:rPr>
          <w:bCs/>
          <w:lang w:val="lv-LV"/>
        </w:rPr>
        <w:t xml:space="preserve">, </w:t>
      </w:r>
      <w:r w:rsidRPr="00441DFF">
        <w:rPr>
          <w:bCs/>
          <w:lang w:val="ru-RU"/>
        </w:rPr>
        <w:t>А.Н. Стратегии межкультурного взаимодействия мигрантов и населения России</w:t>
      </w:r>
      <w:r w:rsidRPr="00441DFF">
        <w:rPr>
          <w:bCs/>
          <w:i/>
          <w:lang w:val="ru-RU"/>
        </w:rPr>
        <w:t xml:space="preserve">: </w:t>
      </w:r>
      <w:r w:rsidRPr="00441DFF">
        <w:rPr>
          <w:bCs/>
          <w:lang w:val="ru-RU"/>
        </w:rPr>
        <w:t>Сборник научных статей</w:t>
      </w:r>
      <w:r w:rsidRPr="00441DFF">
        <w:rPr>
          <w:bCs/>
          <w:i/>
          <w:lang w:val="ru-RU"/>
        </w:rPr>
        <w:t xml:space="preserve"> </w:t>
      </w:r>
      <w:r w:rsidRPr="00441DFF">
        <w:rPr>
          <w:bCs/>
          <w:lang w:val="ru-RU"/>
        </w:rPr>
        <w:t>М.: РУДН</w:t>
      </w:r>
      <w:r w:rsidRPr="00441DFF">
        <w:rPr>
          <w:bCs/>
          <w:lang w:val="lv-LV"/>
        </w:rPr>
        <w:t xml:space="preserve">, </w:t>
      </w:r>
      <w:r w:rsidRPr="00441DFF">
        <w:rPr>
          <w:bCs/>
          <w:lang w:val="ru-RU"/>
        </w:rPr>
        <w:t>2009</w:t>
      </w:r>
      <w:r w:rsidRPr="00441DFF">
        <w:rPr>
          <w:bCs/>
          <w:lang w:val="lv-LV"/>
        </w:rPr>
        <w:t>.</w:t>
      </w:r>
    </w:p>
    <w:p w:rsidR="00914358" w:rsidRPr="00441DFF" w:rsidRDefault="00914358" w:rsidP="00914358">
      <w:pPr>
        <w:spacing w:line="240" w:lineRule="auto"/>
        <w:contextualSpacing/>
        <w:jc w:val="both"/>
        <w:rPr>
          <w:lang w:val="ru-RU"/>
        </w:rPr>
      </w:pPr>
      <w:r w:rsidRPr="00441DFF">
        <w:rPr>
          <w:lang w:val="ru-RU"/>
        </w:rPr>
        <w:t xml:space="preserve">3.Лебедева, Н. М., &amp; </w:t>
      </w:r>
      <w:proofErr w:type="spellStart"/>
      <w:r w:rsidRPr="00441DFF">
        <w:rPr>
          <w:lang w:val="ru-RU"/>
        </w:rPr>
        <w:t>Татарко</w:t>
      </w:r>
      <w:proofErr w:type="spellEnd"/>
      <w:r w:rsidRPr="00441DFF">
        <w:rPr>
          <w:lang w:val="ru-RU"/>
        </w:rPr>
        <w:t xml:space="preserve">, А. Н. Социально-психологические факторы этнической толерантности и стратегии межгруппового взаимодействия в поликультурных регионах </w:t>
      </w:r>
      <w:proofErr w:type="gramStart"/>
      <w:r w:rsidRPr="00441DFF">
        <w:rPr>
          <w:lang w:val="ru-RU"/>
        </w:rPr>
        <w:t>России./</w:t>
      </w:r>
      <w:proofErr w:type="gramEnd"/>
      <w:r w:rsidRPr="00441DFF">
        <w:rPr>
          <w:lang w:val="ru-RU"/>
        </w:rPr>
        <w:t>/</w:t>
      </w:r>
      <w:r w:rsidRPr="00441DFF">
        <w:rPr>
          <w:i/>
          <w:lang w:val="ru-RU"/>
        </w:rPr>
        <w:t xml:space="preserve"> </w:t>
      </w:r>
      <w:r w:rsidRPr="00441DFF">
        <w:rPr>
          <w:lang w:val="ru-RU"/>
        </w:rPr>
        <w:t>Психологический журнал, 24 (5), 2003. с. 31 - 45.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lang w:val="ru-RU"/>
        </w:rPr>
      </w:pPr>
      <w:r w:rsidRPr="00441DFF">
        <w:rPr>
          <w:lang w:val="ru-RU"/>
        </w:rPr>
        <w:t>4. Лебедева, Н.М. Введение в этническую и кросс-культурную психологию. М.: Смысл, 1999.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bCs/>
          <w:color w:val="000000"/>
          <w:lang w:val="ru-RU"/>
        </w:rPr>
      </w:pPr>
      <w:r w:rsidRPr="00441DFF">
        <w:rPr>
          <w:color w:val="000000"/>
          <w:lang w:val="ru-RU"/>
        </w:rPr>
        <w:t>5. Остапенко, К.Д.</w:t>
      </w:r>
      <w:r w:rsidRPr="00441DFF">
        <w:rPr>
          <w:bCs/>
          <w:color w:val="000000"/>
          <w:lang w:val="ru-RU"/>
        </w:rPr>
        <w:t xml:space="preserve"> </w:t>
      </w:r>
      <w:r w:rsidRPr="00441DFF">
        <w:rPr>
          <w:color w:val="000000"/>
          <w:lang w:val="ru-RU"/>
        </w:rPr>
        <w:t xml:space="preserve">Концепция этнической и гражданской </w:t>
      </w:r>
      <w:proofErr w:type="gramStart"/>
      <w:r w:rsidRPr="00441DFF">
        <w:rPr>
          <w:color w:val="000000"/>
          <w:lang w:val="ru-RU"/>
        </w:rPr>
        <w:t xml:space="preserve">идентичности </w:t>
      </w:r>
      <w:r w:rsidRPr="00441DFF">
        <w:rPr>
          <w:bCs/>
          <w:color w:val="000000"/>
          <w:lang w:val="ru-RU"/>
        </w:rPr>
        <w:t>.</w:t>
      </w:r>
      <w:proofErr w:type="gramEnd"/>
      <w:r w:rsidRPr="00441DFF">
        <w:rPr>
          <w:bCs/>
          <w:color w:val="000000"/>
          <w:lang w:val="ru-RU"/>
        </w:rPr>
        <w:t xml:space="preserve"> Проблемы и перспективы современной науки. Сборник статей. М.: </w:t>
      </w:r>
      <w:r w:rsidRPr="00441DFF">
        <w:rPr>
          <w:bCs/>
          <w:color w:val="000000"/>
        </w:rPr>
        <w:t>ISI</w:t>
      </w:r>
      <w:r w:rsidRPr="00441DFF">
        <w:rPr>
          <w:bCs/>
          <w:color w:val="000000"/>
          <w:lang w:val="ru-RU"/>
        </w:rPr>
        <w:t>-</w:t>
      </w:r>
      <w:r w:rsidRPr="00441DFF">
        <w:rPr>
          <w:bCs/>
          <w:color w:val="000000"/>
        </w:rPr>
        <w:t>journal</w:t>
      </w:r>
      <w:r w:rsidRPr="00441DFF">
        <w:rPr>
          <w:bCs/>
          <w:color w:val="000000"/>
          <w:lang w:val="ru-RU"/>
        </w:rPr>
        <w:t>, 2016. с.</w:t>
      </w:r>
      <w:r w:rsidRPr="00441DFF">
        <w:rPr>
          <w:color w:val="000000"/>
          <w:lang w:val="ru-RU"/>
        </w:rPr>
        <w:t xml:space="preserve"> </w:t>
      </w:r>
      <w:r w:rsidRPr="00441DFF">
        <w:rPr>
          <w:bCs/>
          <w:color w:val="000000"/>
          <w:lang w:val="ru-RU"/>
        </w:rPr>
        <w:t xml:space="preserve">192-195. </w:t>
      </w:r>
    </w:p>
    <w:p w:rsidR="00914358" w:rsidRPr="00441DFF" w:rsidRDefault="00914358" w:rsidP="00914358">
      <w:pPr>
        <w:spacing w:line="240" w:lineRule="auto"/>
        <w:jc w:val="both"/>
        <w:rPr>
          <w:szCs w:val="28"/>
        </w:rPr>
      </w:pPr>
      <w:r w:rsidRPr="00441DFF">
        <w:rPr>
          <w:color w:val="000000"/>
          <w:lang w:val="ru-RU"/>
        </w:rPr>
        <w:t xml:space="preserve">6. Остапенко, К.Д. </w:t>
      </w:r>
      <w:r w:rsidRPr="00441DFF">
        <w:rPr>
          <w:szCs w:val="28"/>
          <w:lang w:val="ru-RU"/>
        </w:rPr>
        <w:t>Исследование</w:t>
      </w:r>
      <w:r w:rsidRPr="00441DFF">
        <w:rPr>
          <w:szCs w:val="28"/>
          <w:lang w:val="pl-PL"/>
        </w:rPr>
        <w:t xml:space="preserve"> </w:t>
      </w:r>
      <w:r w:rsidRPr="00441DFF">
        <w:rPr>
          <w:szCs w:val="28"/>
          <w:lang w:val="ru-RU"/>
        </w:rPr>
        <w:t>личностных ценностей: используемые методы и получаемые результаты \\</w:t>
      </w:r>
      <w:r w:rsidRPr="00441DFF">
        <w:rPr>
          <w:rFonts w:cs="Courier New"/>
          <w:lang w:val="ru-RU"/>
        </w:rPr>
        <w:t xml:space="preserve"> </w:t>
      </w:r>
      <w:r w:rsidRPr="00441DFF">
        <w:rPr>
          <w:rFonts w:cs="Courier New"/>
        </w:rPr>
        <w:t>Social</w:t>
      </w:r>
      <w:r w:rsidRPr="00441DFF">
        <w:rPr>
          <w:szCs w:val="28"/>
          <w:lang w:val="ru-RU"/>
        </w:rPr>
        <w:t xml:space="preserve"> </w:t>
      </w:r>
      <w:r w:rsidRPr="00441DFF">
        <w:rPr>
          <w:szCs w:val="28"/>
        </w:rPr>
        <w:t>Sciences</w:t>
      </w:r>
      <w:r w:rsidRPr="00441DFF">
        <w:rPr>
          <w:szCs w:val="28"/>
          <w:lang w:val="ru-RU"/>
        </w:rPr>
        <w:t xml:space="preserve"> </w:t>
      </w:r>
      <w:r w:rsidRPr="00441DFF">
        <w:rPr>
          <w:szCs w:val="28"/>
        </w:rPr>
        <w:t>for</w:t>
      </w:r>
      <w:r w:rsidRPr="00441DFF">
        <w:rPr>
          <w:szCs w:val="28"/>
          <w:lang w:val="ru-RU"/>
        </w:rPr>
        <w:t xml:space="preserve"> </w:t>
      </w:r>
      <w:r w:rsidRPr="00441DFF">
        <w:rPr>
          <w:szCs w:val="28"/>
        </w:rPr>
        <w:t>Regional</w:t>
      </w:r>
      <w:r w:rsidRPr="00441DFF">
        <w:rPr>
          <w:szCs w:val="28"/>
          <w:lang w:val="ru-RU"/>
        </w:rPr>
        <w:t xml:space="preserve"> </w:t>
      </w:r>
      <w:r w:rsidRPr="00441DFF">
        <w:rPr>
          <w:szCs w:val="28"/>
        </w:rPr>
        <w:t>Development</w:t>
      </w:r>
      <w:r w:rsidRPr="00441DFF">
        <w:rPr>
          <w:szCs w:val="28"/>
          <w:lang w:val="ru-RU"/>
        </w:rPr>
        <w:t xml:space="preserve"> 2018».  </w:t>
      </w:r>
      <w:r w:rsidRPr="00441DFF">
        <w:rPr>
          <w:szCs w:val="28"/>
        </w:rPr>
        <w:t xml:space="preserve">Daugavpils </w:t>
      </w:r>
      <w:proofErr w:type="spellStart"/>
      <w:r w:rsidRPr="00441DFF">
        <w:rPr>
          <w:szCs w:val="28"/>
        </w:rPr>
        <w:t>Universitates</w:t>
      </w:r>
      <w:proofErr w:type="spellEnd"/>
      <w:r w:rsidRPr="00441DFF">
        <w:rPr>
          <w:szCs w:val="28"/>
        </w:rPr>
        <w:t xml:space="preserve">, 2018. </w:t>
      </w:r>
      <w:proofErr w:type="gramStart"/>
      <w:r w:rsidRPr="00441DFF">
        <w:rPr>
          <w:szCs w:val="28"/>
        </w:rPr>
        <w:t>с. 30</w:t>
      </w:r>
      <w:proofErr w:type="gramEnd"/>
      <w:r w:rsidRPr="00441DFF">
        <w:rPr>
          <w:szCs w:val="28"/>
        </w:rPr>
        <w:t xml:space="preserve">-35. ISBN 978-9984-14-857-1. </w:t>
      </w:r>
    </w:p>
    <w:p w:rsidR="00914358" w:rsidRPr="00441DFF" w:rsidRDefault="00914358" w:rsidP="00914358">
      <w:pPr>
        <w:spacing w:line="240" w:lineRule="auto"/>
        <w:jc w:val="both"/>
        <w:rPr>
          <w:szCs w:val="28"/>
          <w:lang w:val="ru-RU"/>
        </w:rPr>
      </w:pPr>
      <w:r w:rsidRPr="00441DFF">
        <w:rPr>
          <w:color w:val="000000"/>
        </w:rPr>
        <w:t xml:space="preserve">7. </w:t>
      </w:r>
      <w:r w:rsidRPr="00441DFF">
        <w:rPr>
          <w:color w:val="000000"/>
          <w:lang w:val="ru-RU"/>
        </w:rPr>
        <w:t>Остапенко</w:t>
      </w:r>
      <w:r w:rsidRPr="00441DFF">
        <w:rPr>
          <w:color w:val="000000"/>
        </w:rPr>
        <w:t xml:space="preserve">, </w:t>
      </w:r>
      <w:r w:rsidRPr="00441DFF">
        <w:rPr>
          <w:color w:val="000000"/>
          <w:lang w:val="ru-RU"/>
        </w:rPr>
        <w:t>К</w:t>
      </w:r>
      <w:r w:rsidRPr="00441DFF">
        <w:rPr>
          <w:color w:val="000000"/>
        </w:rPr>
        <w:t>.</w:t>
      </w:r>
      <w:r w:rsidRPr="00441DFF">
        <w:rPr>
          <w:color w:val="000000"/>
          <w:lang w:val="ru-RU"/>
        </w:rPr>
        <w:t>Д</w:t>
      </w:r>
      <w:r w:rsidRPr="00441DFF">
        <w:rPr>
          <w:color w:val="000000"/>
        </w:rPr>
        <w:t>.</w:t>
      </w:r>
      <w:r w:rsidRPr="00441DFF">
        <w:rPr>
          <w:bCs/>
          <w:color w:val="000000"/>
        </w:rPr>
        <w:t xml:space="preserve"> </w:t>
      </w:r>
      <w:r w:rsidRPr="00441DFF">
        <w:rPr>
          <w:color w:val="000000"/>
        </w:rPr>
        <w:t xml:space="preserve"> </w:t>
      </w:r>
      <w:proofErr w:type="spellStart"/>
      <w:r w:rsidRPr="00441DFF">
        <w:rPr>
          <w:szCs w:val="28"/>
          <w:lang w:val="ru-RU"/>
        </w:rPr>
        <w:t>Межпоколенная</w:t>
      </w:r>
      <w:proofErr w:type="spellEnd"/>
      <w:r w:rsidRPr="00441DFF">
        <w:rPr>
          <w:szCs w:val="28"/>
        </w:rPr>
        <w:t xml:space="preserve"> </w:t>
      </w:r>
      <w:proofErr w:type="spellStart"/>
      <w:r w:rsidRPr="00441DFF">
        <w:rPr>
          <w:szCs w:val="28"/>
          <w:lang w:val="ru-RU"/>
        </w:rPr>
        <w:t>трасмиссия</w:t>
      </w:r>
      <w:proofErr w:type="spellEnd"/>
      <w:r w:rsidRPr="00441DFF">
        <w:rPr>
          <w:szCs w:val="28"/>
        </w:rPr>
        <w:t xml:space="preserve"> </w:t>
      </w:r>
      <w:r w:rsidRPr="00441DFF">
        <w:rPr>
          <w:szCs w:val="28"/>
          <w:lang w:val="ru-RU"/>
        </w:rPr>
        <w:t>ценностей</w:t>
      </w:r>
      <w:r w:rsidRPr="00441DFF">
        <w:rPr>
          <w:szCs w:val="28"/>
        </w:rPr>
        <w:t xml:space="preserve"> \\ The material of the International Scientific Conference</w:t>
      </w:r>
      <w:r w:rsidRPr="00441DFF">
        <w:rPr>
          <w:rFonts w:cs="Courier New"/>
        </w:rPr>
        <w:t xml:space="preserve"> «Social</w:t>
      </w:r>
      <w:r w:rsidRPr="00441DFF">
        <w:rPr>
          <w:szCs w:val="28"/>
        </w:rPr>
        <w:t xml:space="preserve"> Sciences for Regional Development 2018/ Part IV». Daugavpils</w:t>
      </w:r>
      <w:r w:rsidRPr="00441DFF">
        <w:rPr>
          <w:szCs w:val="28"/>
          <w:lang w:val="ru-RU"/>
        </w:rPr>
        <w:t xml:space="preserve"> </w:t>
      </w:r>
      <w:proofErr w:type="spellStart"/>
      <w:r w:rsidRPr="00441DFF">
        <w:rPr>
          <w:szCs w:val="28"/>
        </w:rPr>
        <w:t>Universitates</w:t>
      </w:r>
      <w:proofErr w:type="spellEnd"/>
      <w:r w:rsidRPr="00441DFF">
        <w:rPr>
          <w:szCs w:val="28"/>
          <w:lang w:val="ru-RU"/>
        </w:rPr>
        <w:t xml:space="preserve">, 2019. с. 48-35. </w:t>
      </w:r>
      <w:r w:rsidRPr="00441DFF">
        <w:rPr>
          <w:szCs w:val="28"/>
        </w:rPr>
        <w:t>ISBN</w:t>
      </w:r>
      <w:r w:rsidRPr="00441DFF">
        <w:rPr>
          <w:szCs w:val="28"/>
          <w:lang w:val="ru-RU"/>
        </w:rPr>
        <w:t xml:space="preserve"> 978-9984-14-884-1. 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bCs/>
          <w:color w:val="000000"/>
          <w:lang w:val="ru-RU"/>
        </w:rPr>
      </w:pPr>
      <w:r w:rsidRPr="00441DFF">
        <w:rPr>
          <w:color w:val="000000"/>
          <w:lang w:val="ru-RU"/>
        </w:rPr>
        <w:t xml:space="preserve">8. Остапенко, К.Д., Плотка И.Д. Исследование связи этнической идентичности и </w:t>
      </w:r>
      <w:proofErr w:type="spellStart"/>
      <w:r w:rsidRPr="00441DFF">
        <w:rPr>
          <w:color w:val="000000"/>
          <w:lang w:val="ru-RU"/>
        </w:rPr>
        <w:t>аккультурационных</w:t>
      </w:r>
      <w:proofErr w:type="spellEnd"/>
      <w:r w:rsidRPr="00441DFF">
        <w:rPr>
          <w:color w:val="000000"/>
          <w:lang w:val="ru-RU"/>
        </w:rPr>
        <w:t xml:space="preserve"> стратегий у русских в Латвии в трех </w:t>
      </w:r>
      <w:proofErr w:type="gramStart"/>
      <w:r w:rsidRPr="00441DFF">
        <w:rPr>
          <w:color w:val="000000"/>
          <w:lang w:val="ru-RU"/>
        </w:rPr>
        <w:t>поколениях</w:t>
      </w:r>
      <w:r w:rsidRPr="00441DFF">
        <w:rPr>
          <w:i/>
          <w:color w:val="000000"/>
          <w:lang w:val="ru-RU"/>
        </w:rPr>
        <w:t>.</w:t>
      </w:r>
      <w:r w:rsidRPr="00441DFF">
        <w:rPr>
          <w:color w:val="000000"/>
          <w:lang w:val="ru-RU"/>
        </w:rPr>
        <w:t>/</w:t>
      </w:r>
      <w:proofErr w:type="gramEnd"/>
      <w:r w:rsidRPr="00441DFF">
        <w:rPr>
          <w:color w:val="000000"/>
          <w:lang w:val="ru-RU"/>
        </w:rPr>
        <w:t>/</w:t>
      </w:r>
      <w:r w:rsidRPr="00441DFF">
        <w:rPr>
          <w:i/>
          <w:color w:val="000000"/>
          <w:lang w:val="ru-RU"/>
        </w:rPr>
        <w:t xml:space="preserve"> </w:t>
      </w:r>
      <w:r w:rsidRPr="00441DFF">
        <w:rPr>
          <w:color w:val="000000"/>
          <w:lang w:val="ru-RU"/>
        </w:rPr>
        <w:t xml:space="preserve">Время вызовов и возможностей: проблемы, решения, перспективы. Рига, </w:t>
      </w:r>
      <w:r w:rsidRPr="00441DFF">
        <w:rPr>
          <w:caps/>
          <w:color w:val="000000"/>
          <w:lang w:val="ru-RU"/>
        </w:rPr>
        <w:t>2015</w:t>
      </w:r>
      <w:r w:rsidRPr="00441DFF">
        <w:rPr>
          <w:i/>
          <w:caps/>
          <w:color w:val="000000"/>
          <w:lang w:val="ru-RU"/>
        </w:rPr>
        <w:t xml:space="preserve">. </w:t>
      </w:r>
      <w:r w:rsidRPr="00441DFF">
        <w:rPr>
          <w:caps/>
          <w:color w:val="000000"/>
          <w:lang w:val="ru-RU"/>
        </w:rPr>
        <w:t>с.</w:t>
      </w:r>
      <w:r w:rsidRPr="00441DFF">
        <w:rPr>
          <w:i/>
          <w:caps/>
          <w:color w:val="000000"/>
          <w:lang w:val="ru-RU"/>
        </w:rPr>
        <w:t xml:space="preserve"> </w:t>
      </w:r>
      <w:r w:rsidRPr="00441DFF">
        <w:rPr>
          <w:color w:val="000000"/>
          <w:lang w:val="ru-RU"/>
        </w:rPr>
        <w:t xml:space="preserve">473-482. 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bCs/>
          <w:color w:val="000000"/>
          <w:lang w:val="ru-RU"/>
        </w:rPr>
      </w:pPr>
      <w:r w:rsidRPr="00441DFF">
        <w:rPr>
          <w:color w:val="000000"/>
          <w:lang w:val="ru-RU"/>
        </w:rPr>
        <w:t xml:space="preserve">9. </w:t>
      </w:r>
      <w:proofErr w:type="spellStart"/>
      <w:r w:rsidRPr="00441DFF">
        <w:rPr>
          <w:color w:val="000000"/>
          <w:lang w:val="ru-RU"/>
        </w:rPr>
        <w:t>Рябиченко</w:t>
      </w:r>
      <w:proofErr w:type="spellEnd"/>
      <w:r w:rsidRPr="00441DFF">
        <w:rPr>
          <w:color w:val="000000"/>
          <w:lang w:val="ru-RU"/>
        </w:rPr>
        <w:t xml:space="preserve">, Т. А. Ценности как предикторы </w:t>
      </w:r>
      <w:proofErr w:type="spellStart"/>
      <w:r w:rsidRPr="00441DFF">
        <w:rPr>
          <w:color w:val="000000"/>
          <w:lang w:val="ru-RU"/>
        </w:rPr>
        <w:t>аккультурационных</w:t>
      </w:r>
      <w:proofErr w:type="spellEnd"/>
      <w:r w:rsidRPr="00441DFF">
        <w:rPr>
          <w:color w:val="000000"/>
          <w:lang w:val="ru-RU"/>
        </w:rPr>
        <w:t xml:space="preserve"> предпочтений русской молодежи Литвы. 2014. с.</w:t>
      </w:r>
      <w:r w:rsidRPr="00441DFF">
        <w:rPr>
          <w:color w:val="000000"/>
          <w:szCs w:val="32"/>
          <w:lang w:val="ru-RU"/>
        </w:rPr>
        <w:t xml:space="preserve"> </w:t>
      </w:r>
      <w:r w:rsidRPr="00441DFF">
        <w:rPr>
          <w:color w:val="000000"/>
          <w:shd w:val="clear" w:color="auto" w:fill="FFFFFF"/>
          <w:lang w:val="ru-RU"/>
        </w:rPr>
        <w:t>128-132.</w:t>
      </w:r>
    </w:p>
    <w:p w:rsidR="00914358" w:rsidRPr="00441DFF" w:rsidRDefault="00914358" w:rsidP="00914358">
      <w:pPr>
        <w:spacing w:line="240" w:lineRule="auto"/>
        <w:jc w:val="both"/>
        <w:rPr>
          <w:i/>
          <w:color w:val="000000"/>
          <w:shd w:val="clear" w:color="auto" w:fill="FFFFFF"/>
        </w:rPr>
      </w:pPr>
      <w:r w:rsidRPr="00441DFF">
        <w:rPr>
          <w:bCs/>
          <w:color w:val="000000"/>
          <w:shd w:val="clear" w:color="auto" w:fill="FFFFFF"/>
          <w:lang w:val="ru-RU"/>
        </w:rPr>
        <w:t xml:space="preserve">10. </w:t>
      </w:r>
      <w:proofErr w:type="spellStart"/>
      <w:r w:rsidRPr="00441DFF">
        <w:rPr>
          <w:bCs/>
          <w:color w:val="000000"/>
          <w:shd w:val="clear" w:color="auto" w:fill="FFFFFF"/>
          <w:lang w:val="ru-RU"/>
        </w:rPr>
        <w:t>Рябиченко</w:t>
      </w:r>
      <w:proofErr w:type="spellEnd"/>
      <w:r w:rsidRPr="00441DFF">
        <w:rPr>
          <w:bCs/>
          <w:color w:val="000000"/>
          <w:shd w:val="clear" w:color="auto" w:fill="FFFFFF"/>
          <w:lang w:val="ru-RU"/>
        </w:rPr>
        <w:t>, Т</w:t>
      </w:r>
      <w:r w:rsidRPr="00441DFF">
        <w:rPr>
          <w:color w:val="000000"/>
          <w:shd w:val="clear" w:color="auto" w:fill="FFFFFF"/>
          <w:lang w:val="ru-RU"/>
        </w:rPr>
        <w:t>.</w:t>
      </w:r>
      <w:r w:rsidRPr="00441DFF">
        <w:rPr>
          <w:bCs/>
          <w:color w:val="000000"/>
          <w:shd w:val="clear" w:color="auto" w:fill="FFFFFF"/>
          <w:lang w:val="ru-RU"/>
        </w:rPr>
        <w:t>А</w:t>
      </w:r>
      <w:r w:rsidRPr="00441DFF">
        <w:rPr>
          <w:color w:val="000000"/>
          <w:shd w:val="clear" w:color="auto" w:fill="FFFFFF"/>
          <w:lang w:val="ru-RU"/>
        </w:rPr>
        <w:t>., Лебедева, Н.М.,</w:t>
      </w:r>
      <w:r w:rsidRPr="00441DFF">
        <w:rPr>
          <w:color w:val="000000"/>
          <w:shd w:val="clear" w:color="auto" w:fill="FFFFFF"/>
        </w:rPr>
        <w:t> </w:t>
      </w:r>
      <w:r w:rsidRPr="00441DFF">
        <w:rPr>
          <w:bCs/>
          <w:color w:val="000000"/>
          <w:shd w:val="clear" w:color="auto" w:fill="FFFFFF"/>
          <w:lang w:val="ru-RU"/>
        </w:rPr>
        <w:t>Плотка,</w:t>
      </w:r>
      <w:r w:rsidRPr="00441DFF">
        <w:rPr>
          <w:color w:val="000000"/>
          <w:shd w:val="clear" w:color="auto" w:fill="FFFFFF"/>
        </w:rPr>
        <w:t> </w:t>
      </w:r>
      <w:r w:rsidRPr="00441DFF">
        <w:rPr>
          <w:color w:val="000000"/>
          <w:shd w:val="clear" w:color="auto" w:fill="FFFFFF"/>
          <w:lang w:val="ru-RU"/>
        </w:rPr>
        <w:t>И.</w:t>
      </w:r>
      <w:r w:rsidRPr="00441DFF">
        <w:rPr>
          <w:bCs/>
          <w:color w:val="000000"/>
          <w:shd w:val="clear" w:color="auto" w:fill="FFFFFF"/>
          <w:lang w:val="ru-RU"/>
        </w:rPr>
        <w:t>Д</w:t>
      </w:r>
      <w:r w:rsidRPr="00441DFF">
        <w:rPr>
          <w:color w:val="000000"/>
          <w:shd w:val="clear" w:color="auto" w:fill="FFFFFF"/>
          <w:lang w:val="ru-RU"/>
        </w:rPr>
        <w:t>. Мотивация к этнокультурной преемственности и стратегии аккультурации в двух поколениях русских в Латвии. //</w:t>
      </w:r>
      <w:r w:rsidRPr="00441DFF">
        <w:rPr>
          <w:i/>
          <w:color w:val="000000"/>
          <w:shd w:val="clear" w:color="auto" w:fill="FFFFFF"/>
          <w:lang w:val="ru-RU"/>
        </w:rPr>
        <w:t xml:space="preserve"> </w:t>
      </w:r>
      <w:r w:rsidRPr="00441DFF">
        <w:rPr>
          <w:color w:val="000000"/>
          <w:shd w:val="clear" w:color="auto" w:fill="FFFFFF"/>
          <w:lang w:val="ru-RU"/>
        </w:rPr>
        <w:t xml:space="preserve">Культурно-историческая психология. </w:t>
      </w:r>
      <w:r w:rsidRPr="00441DFF">
        <w:rPr>
          <w:color w:val="000000"/>
          <w:shd w:val="clear" w:color="auto" w:fill="FFFFFF"/>
        </w:rPr>
        <w:t>2015.</w:t>
      </w:r>
    </w:p>
    <w:p w:rsidR="00914358" w:rsidRPr="00441DFF" w:rsidRDefault="00914358" w:rsidP="00914358">
      <w:pPr>
        <w:suppressAutoHyphens/>
        <w:autoSpaceDN w:val="0"/>
        <w:spacing w:line="240" w:lineRule="auto"/>
        <w:contextualSpacing/>
        <w:jc w:val="both"/>
        <w:textAlignment w:val="baseline"/>
        <w:rPr>
          <w:rFonts w:eastAsia="SimSun" w:cs="Times New Roman"/>
          <w:kern w:val="3"/>
          <w:szCs w:val="24"/>
        </w:rPr>
      </w:pPr>
      <w:r w:rsidRPr="00441DFF">
        <w:rPr>
          <w:rFonts w:eastAsia="SimSun" w:cs="Times New Roman"/>
          <w:kern w:val="3"/>
          <w:szCs w:val="24"/>
        </w:rPr>
        <w:t xml:space="preserve">11. </w:t>
      </w:r>
      <w:r w:rsidRPr="00441DFF">
        <w:rPr>
          <w:rFonts w:eastAsia="SimSun" w:cs="Times New Roman"/>
          <w:kern w:val="3"/>
          <w:szCs w:val="24"/>
          <w:lang w:val="lv-LV"/>
        </w:rPr>
        <w:t xml:space="preserve">Aron, A., Aron, E. N. &amp;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Smollan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, D.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Inclusion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of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other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in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the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self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scale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and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the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structure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of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interpersonal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closeness</w:t>
      </w:r>
      <w:proofErr w:type="spellEnd"/>
      <w:r w:rsidRPr="00441DFF">
        <w:rPr>
          <w:rFonts w:eastAsia="SimSun" w:cs="Times New Roman"/>
          <w:kern w:val="3"/>
          <w:szCs w:val="24"/>
        </w:rPr>
        <w:t xml:space="preserve">. //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Journal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of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Personality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and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Social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Psychology</w:t>
      </w:r>
      <w:proofErr w:type="spellEnd"/>
      <w:proofErr w:type="gramStart"/>
      <w:r w:rsidRPr="00441DFF">
        <w:rPr>
          <w:rFonts w:eastAsia="SimSun" w:cs="Times New Roman"/>
          <w:kern w:val="3"/>
          <w:szCs w:val="24"/>
          <w:lang w:val="lv-LV"/>
        </w:rPr>
        <w:t>,  1992</w:t>
      </w:r>
      <w:proofErr w:type="gramEnd"/>
      <w:r w:rsidRPr="00441DFF">
        <w:rPr>
          <w:rFonts w:eastAsia="SimSun" w:cs="Times New Roman"/>
          <w:kern w:val="3"/>
          <w:szCs w:val="24"/>
          <w:lang w:val="lv-LV"/>
        </w:rPr>
        <w:t>.</w:t>
      </w:r>
      <w:r w:rsidRPr="00441DFF">
        <w:rPr>
          <w:rFonts w:eastAsia="SimSun" w:cs="Times New Roman"/>
          <w:kern w:val="3"/>
          <w:szCs w:val="24"/>
        </w:rPr>
        <w:t xml:space="preserve"> </w:t>
      </w:r>
      <w:r w:rsidRPr="00441DFF">
        <w:rPr>
          <w:rFonts w:eastAsia="SimSun" w:cs="Times New Roman"/>
          <w:kern w:val="3"/>
          <w:szCs w:val="24"/>
          <w:lang w:val="ru-RU"/>
        </w:rPr>
        <w:t>р</w:t>
      </w:r>
      <w:r w:rsidRPr="00441DFF">
        <w:rPr>
          <w:rFonts w:eastAsia="SimSun" w:cs="Times New Roman"/>
          <w:kern w:val="3"/>
          <w:szCs w:val="24"/>
        </w:rPr>
        <w:t>.</w:t>
      </w:r>
      <w:r w:rsidRPr="00441DFF">
        <w:rPr>
          <w:rFonts w:eastAsia="SimSun" w:cs="Times New Roman"/>
          <w:kern w:val="3"/>
          <w:szCs w:val="24"/>
          <w:lang w:val="lv-LV"/>
        </w:rPr>
        <w:t xml:space="preserve"> 596–612.</w:t>
      </w:r>
    </w:p>
    <w:p w:rsidR="00914358" w:rsidRPr="00441DFF" w:rsidRDefault="00914358" w:rsidP="00914358">
      <w:pPr>
        <w:suppressAutoHyphens/>
        <w:autoSpaceDN w:val="0"/>
        <w:spacing w:line="240" w:lineRule="auto"/>
        <w:contextualSpacing/>
        <w:jc w:val="both"/>
        <w:textAlignment w:val="baseline"/>
        <w:rPr>
          <w:rFonts w:eastAsia="SimSun" w:cs="Times New Roman"/>
          <w:kern w:val="3"/>
          <w:szCs w:val="24"/>
        </w:rPr>
      </w:pPr>
      <w:r w:rsidRPr="00441DFF">
        <w:rPr>
          <w:rFonts w:ascii="PetersburgC" w:eastAsia="SimSun" w:hAnsi="PetersburgC" w:cs="PetersburgC"/>
          <w:kern w:val="3"/>
          <w:sz w:val="22"/>
          <w:szCs w:val="17"/>
        </w:rPr>
        <w:t xml:space="preserve">12. </w:t>
      </w:r>
      <w:proofErr w:type="spellStart"/>
      <w:r w:rsidRPr="00441DFF">
        <w:rPr>
          <w:rFonts w:ascii="PetersburgC" w:eastAsia="SimSun" w:hAnsi="PetersburgC" w:cs="PetersburgC"/>
          <w:kern w:val="3"/>
          <w:sz w:val="22"/>
          <w:szCs w:val="17"/>
        </w:rPr>
        <w:t>Barni</w:t>
      </w:r>
      <w:proofErr w:type="spellEnd"/>
      <w:r w:rsidRPr="00441DFF">
        <w:rPr>
          <w:rFonts w:ascii="PetersburgC" w:eastAsia="SimSun" w:hAnsi="PetersburgC" w:cs="PetersburgC"/>
          <w:kern w:val="3"/>
          <w:sz w:val="22"/>
          <w:szCs w:val="17"/>
        </w:rPr>
        <w:t xml:space="preserve">, D. </w:t>
      </w:r>
      <w:proofErr w:type="spellStart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>Trasmettere</w:t>
      </w:r>
      <w:proofErr w:type="spellEnd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 xml:space="preserve"> </w:t>
      </w:r>
      <w:proofErr w:type="spellStart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>valori</w:t>
      </w:r>
      <w:proofErr w:type="spellEnd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 xml:space="preserve">. Tre </w:t>
      </w:r>
      <w:proofErr w:type="spellStart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>generazioni</w:t>
      </w:r>
      <w:proofErr w:type="spellEnd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 xml:space="preserve"> </w:t>
      </w:r>
      <w:proofErr w:type="spellStart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>familiari</w:t>
      </w:r>
      <w:proofErr w:type="spellEnd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 xml:space="preserve"> a </w:t>
      </w:r>
      <w:proofErr w:type="spellStart"/>
      <w:r w:rsidRPr="00441DFF">
        <w:rPr>
          <w:rFonts w:ascii="PetersburgE-Italic" w:eastAsia="SimSun" w:hAnsi="PetersburgE-Italic" w:cs="PetersburgE-Italic"/>
          <w:iCs/>
          <w:kern w:val="3"/>
          <w:szCs w:val="24"/>
        </w:rPr>
        <w:t>confronto</w:t>
      </w:r>
      <w:proofErr w:type="spellEnd"/>
      <w:r w:rsidRPr="00441DFF">
        <w:rPr>
          <w:rFonts w:ascii="PetersburgE-Italic" w:eastAsia="SimSun" w:hAnsi="PetersburgE-Italic" w:cs="PetersburgE-Italic"/>
          <w:i/>
          <w:iCs/>
          <w:kern w:val="3"/>
          <w:szCs w:val="24"/>
        </w:rPr>
        <w:t xml:space="preserve"> </w:t>
      </w:r>
      <w:r w:rsidRPr="00441DFF">
        <w:rPr>
          <w:rFonts w:ascii="PetersburgC" w:eastAsia="SimSun" w:hAnsi="PetersburgC" w:cs="PetersburgC"/>
          <w:kern w:val="3"/>
          <w:szCs w:val="24"/>
        </w:rPr>
        <w:t>.</w:t>
      </w:r>
      <w:proofErr w:type="spellStart"/>
      <w:r w:rsidRPr="00441DFF">
        <w:rPr>
          <w:rFonts w:ascii="PetersburgC" w:eastAsia="SimSun" w:hAnsi="PetersburgC" w:cs="PetersburgC"/>
          <w:kern w:val="3"/>
          <w:szCs w:val="24"/>
        </w:rPr>
        <w:t>Transmittig</w:t>
      </w:r>
      <w:proofErr w:type="spellEnd"/>
      <w:r w:rsidRPr="00441DFF">
        <w:rPr>
          <w:rFonts w:ascii="PetersburgC" w:eastAsia="SimSun" w:hAnsi="PetersburgC" w:cs="PetersburgC"/>
          <w:kern w:val="3"/>
          <w:szCs w:val="24"/>
        </w:rPr>
        <w:t xml:space="preserve"> values. A comparison between three family generations//. Milano: </w:t>
      </w:r>
      <w:proofErr w:type="spellStart"/>
      <w:r w:rsidRPr="00441DFF">
        <w:rPr>
          <w:rFonts w:ascii="PetersburgC" w:eastAsia="SimSun" w:hAnsi="PetersburgC" w:cs="PetersburgC"/>
          <w:kern w:val="3"/>
          <w:szCs w:val="24"/>
        </w:rPr>
        <w:t>Unicopli</w:t>
      </w:r>
      <w:proofErr w:type="spellEnd"/>
      <w:r w:rsidRPr="00441DFF">
        <w:rPr>
          <w:rFonts w:ascii="PetersburgC" w:eastAsia="SimSun" w:hAnsi="PetersburgC" w:cs="PetersburgC"/>
          <w:kern w:val="3"/>
          <w:szCs w:val="24"/>
          <w:lang w:val="lv-LV"/>
        </w:rPr>
        <w:t>.</w:t>
      </w:r>
      <w:r w:rsidRPr="00441DFF">
        <w:rPr>
          <w:rFonts w:ascii="PetersburgC" w:eastAsia="SimSun" w:hAnsi="PetersburgC" w:cs="PetersburgC"/>
          <w:kern w:val="3"/>
          <w:sz w:val="22"/>
          <w:szCs w:val="17"/>
        </w:rPr>
        <w:t xml:space="preserve"> 2009</w:t>
      </w:r>
      <w:r w:rsidRPr="00441DFF">
        <w:rPr>
          <w:rFonts w:ascii="PetersburgC" w:eastAsia="SimSun" w:hAnsi="PetersburgC" w:cs="PetersburgC"/>
          <w:kern w:val="3"/>
          <w:szCs w:val="24"/>
        </w:rPr>
        <w:t>.</w:t>
      </w:r>
    </w:p>
    <w:p w:rsidR="00914358" w:rsidRPr="00441DFF" w:rsidRDefault="00914358" w:rsidP="00914358">
      <w:pPr>
        <w:suppressAutoHyphens/>
        <w:autoSpaceDN w:val="0"/>
        <w:spacing w:line="240" w:lineRule="auto"/>
        <w:contextualSpacing/>
        <w:jc w:val="both"/>
        <w:textAlignment w:val="baseline"/>
        <w:rPr>
          <w:rFonts w:eastAsia="SimSun" w:cs="Times New Roman"/>
          <w:kern w:val="3"/>
          <w:szCs w:val="24"/>
        </w:rPr>
      </w:pPr>
      <w:r w:rsidRPr="00441DFF">
        <w:rPr>
          <w:rFonts w:eastAsia="SimSun" w:cs="Times New Roman"/>
          <w:kern w:val="3"/>
          <w:szCs w:val="24"/>
        </w:rPr>
        <w:t xml:space="preserve">13. </w:t>
      </w:r>
      <w:r w:rsidRPr="00441DFF">
        <w:rPr>
          <w:rFonts w:eastAsia="SimSun" w:cs="Times New Roman"/>
          <w:kern w:val="3"/>
          <w:szCs w:val="24"/>
          <w:lang w:val="lv-LV"/>
        </w:rPr>
        <w:t xml:space="preserve">Baron, R. M. &amp;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Kenny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, D.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AThe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moderator-mediator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variable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distinction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in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social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psychological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research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: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conceptual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,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strategic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and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statistical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considerations</w:t>
      </w:r>
      <w:proofErr w:type="spellEnd"/>
      <w:r w:rsidRPr="00441DFF">
        <w:rPr>
          <w:rFonts w:eastAsia="SimSun" w:cs="Times New Roman"/>
          <w:kern w:val="3"/>
          <w:szCs w:val="24"/>
        </w:rPr>
        <w:t xml:space="preserve">.//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Journal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of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Personality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and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Social</w:t>
      </w:r>
      <w:proofErr w:type="spellEnd"/>
      <w:r w:rsidRPr="00441DFF">
        <w:rPr>
          <w:rFonts w:eastAsia="SimSun" w:cs="Times New Roman"/>
          <w:kern w:val="3"/>
          <w:szCs w:val="24"/>
          <w:lang w:val="lv-LV"/>
        </w:rPr>
        <w:t xml:space="preserve"> </w:t>
      </w:r>
      <w:proofErr w:type="spellStart"/>
      <w:r w:rsidRPr="00441DFF">
        <w:rPr>
          <w:rFonts w:eastAsia="SimSun" w:cs="Times New Roman"/>
          <w:kern w:val="3"/>
          <w:szCs w:val="24"/>
          <w:lang w:val="lv-LV"/>
        </w:rPr>
        <w:t>Psychology</w:t>
      </w:r>
      <w:proofErr w:type="spellEnd"/>
      <w:proofErr w:type="gramStart"/>
      <w:r w:rsidRPr="00441DFF">
        <w:rPr>
          <w:rFonts w:eastAsia="SimSun" w:cs="Times New Roman"/>
          <w:kern w:val="3"/>
          <w:szCs w:val="24"/>
          <w:lang w:val="lv-LV"/>
        </w:rPr>
        <w:t>, .</w:t>
      </w:r>
      <w:proofErr w:type="gramEnd"/>
      <w:r w:rsidRPr="00441DFF">
        <w:rPr>
          <w:rFonts w:eastAsia="SimSun" w:cs="Times New Roman"/>
          <w:kern w:val="3"/>
          <w:szCs w:val="24"/>
          <w:lang w:val="lv-LV"/>
        </w:rPr>
        <w:t xml:space="preserve"> 1986</w:t>
      </w:r>
      <w:r w:rsidRPr="00441DFF">
        <w:rPr>
          <w:rFonts w:eastAsia="SimSun" w:cs="Times New Roman"/>
          <w:kern w:val="3"/>
          <w:szCs w:val="24"/>
        </w:rPr>
        <w:t xml:space="preserve">. </w:t>
      </w:r>
      <w:r w:rsidRPr="00441DFF">
        <w:rPr>
          <w:rFonts w:eastAsia="SimSun" w:cs="Times New Roman"/>
          <w:kern w:val="3"/>
          <w:szCs w:val="24"/>
          <w:lang w:val="ru-RU"/>
        </w:rPr>
        <w:t>р</w:t>
      </w:r>
      <w:r w:rsidRPr="00441DFF">
        <w:rPr>
          <w:rFonts w:eastAsia="SimSun" w:cs="Times New Roman"/>
          <w:kern w:val="3"/>
          <w:szCs w:val="24"/>
        </w:rPr>
        <w:t>.</w:t>
      </w:r>
      <w:r w:rsidRPr="00441DFF">
        <w:rPr>
          <w:rFonts w:eastAsia="SimSun" w:cs="Times New Roman"/>
          <w:kern w:val="3"/>
          <w:szCs w:val="24"/>
          <w:lang w:val="lv-LV"/>
        </w:rPr>
        <w:t xml:space="preserve"> 1173–1182</w:t>
      </w:r>
      <w:r w:rsidRPr="00441DFF">
        <w:rPr>
          <w:rFonts w:eastAsia="SimSun" w:cs="Times New Roman"/>
          <w:kern w:val="3"/>
          <w:szCs w:val="24"/>
        </w:rPr>
        <w:t>.</w:t>
      </w:r>
    </w:p>
    <w:p w:rsidR="00914358" w:rsidRPr="00441DFF" w:rsidRDefault="00914358" w:rsidP="00914358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kern w:val="3"/>
          <w:lang w:val="lv-LV"/>
        </w:rPr>
      </w:pPr>
      <w:r w:rsidRPr="00441DFF">
        <w:rPr>
          <w:kern w:val="3"/>
        </w:rPr>
        <w:t xml:space="preserve">14. </w:t>
      </w:r>
      <w:proofErr w:type="spellStart"/>
      <w:r w:rsidRPr="00441DFF">
        <w:rPr>
          <w:kern w:val="3"/>
          <w:lang w:val="lv-LV"/>
        </w:rPr>
        <w:t>Bambulyaka</w:t>
      </w:r>
      <w:proofErr w:type="spellEnd"/>
      <w:r w:rsidRPr="00441DFF">
        <w:rPr>
          <w:kern w:val="3"/>
          <w:lang w:val="lv-LV"/>
        </w:rPr>
        <w:t xml:space="preserve">, M., </w:t>
      </w:r>
      <w:proofErr w:type="spellStart"/>
      <w:r w:rsidRPr="00441DFF">
        <w:rPr>
          <w:bCs/>
          <w:kern w:val="3"/>
          <w:lang w:val="lv-LV"/>
        </w:rPr>
        <w:t>Plotka</w:t>
      </w:r>
      <w:proofErr w:type="spellEnd"/>
      <w:r w:rsidRPr="00441DFF">
        <w:rPr>
          <w:bCs/>
          <w:kern w:val="3"/>
          <w:lang w:val="lv-LV"/>
        </w:rPr>
        <w:t>, I.</w:t>
      </w:r>
      <w:r w:rsidRPr="00441DFF">
        <w:rPr>
          <w:kern w:val="3"/>
          <w:lang w:val="lv-LV"/>
        </w:rPr>
        <w:t xml:space="preserve">, </w:t>
      </w:r>
      <w:proofErr w:type="spellStart"/>
      <w:r w:rsidRPr="00441DFF">
        <w:rPr>
          <w:kern w:val="3"/>
          <w:lang w:val="lv-LV"/>
        </w:rPr>
        <w:t>Blumenau</w:t>
      </w:r>
      <w:proofErr w:type="spellEnd"/>
      <w:r w:rsidRPr="00441DFF">
        <w:rPr>
          <w:kern w:val="3"/>
          <w:lang w:val="lv-LV"/>
        </w:rPr>
        <w:t xml:space="preserve">, N., </w:t>
      </w:r>
      <w:proofErr w:type="spellStart"/>
      <w:r w:rsidRPr="00441DFF">
        <w:rPr>
          <w:kern w:val="3"/>
          <w:lang w:val="lv-LV"/>
        </w:rPr>
        <w:t>Igonin</w:t>
      </w:r>
      <w:proofErr w:type="spellEnd"/>
      <w:r w:rsidRPr="00441DFF">
        <w:rPr>
          <w:kern w:val="3"/>
          <w:lang w:val="lv-LV"/>
        </w:rPr>
        <w:t xml:space="preserve">, D., Ozola, E., &amp; </w:t>
      </w:r>
      <w:proofErr w:type="spellStart"/>
      <w:r w:rsidRPr="00441DFF">
        <w:rPr>
          <w:kern w:val="3"/>
          <w:lang w:val="lv-LV"/>
        </w:rPr>
        <w:t>Shimane</w:t>
      </w:r>
      <w:proofErr w:type="spellEnd"/>
      <w:r w:rsidRPr="00441DFF">
        <w:rPr>
          <w:kern w:val="3"/>
        </w:rPr>
        <w:t xml:space="preserve">. </w:t>
      </w:r>
      <w:proofErr w:type="spellStart"/>
      <w:r w:rsidRPr="00441DFF">
        <w:rPr>
          <w:kern w:val="3"/>
          <w:lang w:val="lv-LV"/>
        </w:rPr>
        <w:t>The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Measurement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Of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Latvian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And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Russian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Ethnic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Attitudes</w:t>
      </w:r>
      <w:proofErr w:type="spellEnd"/>
      <w:r w:rsidRPr="00441DFF">
        <w:rPr>
          <w:kern w:val="3"/>
          <w:lang w:val="lv-LV"/>
        </w:rPr>
        <w:t xml:space="preserve">, </w:t>
      </w:r>
      <w:proofErr w:type="spellStart"/>
      <w:r w:rsidRPr="00441DFF">
        <w:rPr>
          <w:kern w:val="3"/>
          <w:lang w:val="lv-LV"/>
        </w:rPr>
        <w:t>Using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Evaluative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Priming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Task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And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Self</w:t>
      </w:r>
      <w:proofErr w:type="spellEnd"/>
      <w:r w:rsidRPr="00441DFF">
        <w:rPr>
          <w:kern w:val="3"/>
          <w:lang w:val="lv-LV"/>
        </w:rPr>
        <w:t xml:space="preserve">- </w:t>
      </w:r>
      <w:proofErr w:type="spellStart"/>
      <w:r w:rsidRPr="00441DFF">
        <w:rPr>
          <w:kern w:val="3"/>
          <w:lang w:val="lv-LV"/>
        </w:rPr>
        <w:t>Report</w:t>
      </w:r>
      <w:proofErr w:type="spellEnd"/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kern w:val="3"/>
          <w:lang w:val="lv-LV"/>
        </w:rPr>
        <w:t>Methods</w:t>
      </w:r>
      <w:proofErr w:type="spellEnd"/>
      <w:r w:rsidRPr="00441DFF">
        <w:rPr>
          <w:kern w:val="3"/>
          <w:lang w:val="lv-LV"/>
        </w:rPr>
        <w:t>.</w:t>
      </w:r>
      <w:r w:rsidRPr="00441DFF">
        <w:rPr>
          <w:kern w:val="3"/>
        </w:rPr>
        <w:t>//</w:t>
      </w:r>
      <w:r w:rsidRPr="00441DFF">
        <w:rPr>
          <w:kern w:val="3"/>
          <w:lang w:val="lv-LV"/>
        </w:rPr>
        <w:t xml:space="preserve"> </w:t>
      </w:r>
      <w:proofErr w:type="spellStart"/>
      <w:r w:rsidRPr="00441DFF">
        <w:rPr>
          <w:iCs/>
          <w:kern w:val="3"/>
          <w:lang w:val="lv-LV"/>
        </w:rPr>
        <w:t>World</w:t>
      </w:r>
      <w:proofErr w:type="spellEnd"/>
      <w:r w:rsidRPr="00441DFF">
        <w:rPr>
          <w:iCs/>
          <w:kern w:val="3"/>
          <w:lang w:val="lv-LV"/>
        </w:rPr>
        <w:t xml:space="preserve"> </w:t>
      </w:r>
      <w:proofErr w:type="spellStart"/>
      <w:r w:rsidRPr="00441DFF">
        <w:rPr>
          <w:iCs/>
          <w:kern w:val="3"/>
          <w:lang w:val="lv-LV"/>
        </w:rPr>
        <w:t>Academy</w:t>
      </w:r>
      <w:proofErr w:type="spellEnd"/>
      <w:r w:rsidRPr="00441DFF">
        <w:rPr>
          <w:iCs/>
          <w:kern w:val="3"/>
          <w:lang w:val="lv-LV"/>
        </w:rPr>
        <w:t xml:space="preserve"> </w:t>
      </w:r>
      <w:proofErr w:type="spellStart"/>
      <w:r w:rsidRPr="00441DFF">
        <w:rPr>
          <w:iCs/>
          <w:kern w:val="3"/>
          <w:lang w:val="lv-LV"/>
        </w:rPr>
        <w:t>of</w:t>
      </w:r>
      <w:proofErr w:type="spellEnd"/>
      <w:r w:rsidRPr="00441DFF">
        <w:rPr>
          <w:iCs/>
          <w:kern w:val="3"/>
          <w:lang w:val="lv-LV"/>
        </w:rPr>
        <w:t xml:space="preserve"> </w:t>
      </w:r>
      <w:proofErr w:type="spellStart"/>
      <w:r w:rsidRPr="00441DFF">
        <w:rPr>
          <w:iCs/>
          <w:kern w:val="3"/>
          <w:lang w:val="lv-LV"/>
        </w:rPr>
        <w:t>Science</w:t>
      </w:r>
      <w:proofErr w:type="spellEnd"/>
      <w:r w:rsidRPr="00441DFF">
        <w:rPr>
          <w:iCs/>
          <w:kern w:val="3"/>
          <w:lang w:val="lv-LV"/>
        </w:rPr>
        <w:t xml:space="preserve">, Engineering </w:t>
      </w:r>
      <w:proofErr w:type="spellStart"/>
      <w:r w:rsidRPr="00441DFF">
        <w:rPr>
          <w:iCs/>
          <w:kern w:val="3"/>
          <w:lang w:val="lv-LV"/>
        </w:rPr>
        <w:t>and</w:t>
      </w:r>
      <w:proofErr w:type="spellEnd"/>
      <w:r w:rsidRPr="00441DFF">
        <w:rPr>
          <w:iCs/>
          <w:kern w:val="3"/>
          <w:lang w:val="lv-LV"/>
        </w:rPr>
        <w:t xml:space="preserve"> </w:t>
      </w:r>
      <w:proofErr w:type="spellStart"/>
      <w:r w:rsidRPr="00441DFF">
        <w:rPr>
          <w:iCs/>
          <w:kern w:val="3"/>
          <w:lang w:val="lv-LV"/>
        </w:rPr>
        <w:t>Technology</w:t>
      </w:r>
      <w:proofErr w:type="spellEnd"/>
      <w:r w:rsidRPr="00441DFF">
        <w:rPr>
          <w:iCs/>
          <w:kern w:val="3"/>
          <w:lang w:val="lv-LV"/>
        </w:rPr>
        <w:t xml:space="preserve"> 71</w:t>
      </w:r>
      <w:r w:rsidRPr="00441DFF">
        <w:rPr>
          <w:kern w:val="3"/>
          <w:lang w:val="lv-LV"/>
        </w:rPr>
        <w:t xml:space="preserve"> (87). , L.,2012.</w:t>
      </w:r>
      <w:r w:rsidRPr="00441DFF">
        <w:rPr>
          <w:kern w:val="3"/>
        </w:rPr>
        <w:t xml:space="preserve"> </w:t>
      </w:r>
      <w:r w:rsidRPr="00441DFF">
        <w:rPr>
          <w:kern w:val="3"/>
          <w:lang w:val="ru-RU"/>
        </w:rPr>
        <w:t>р</w:t>
      </w:r>
      <w:r w:rsidRPr="00441DFF">
        <w:rPr>
          <w:kern w:val="3"/>
        </w:rPr>
        <w:t>.</w:t>
      </w:r>
      <w:r w:rsidRPr="00441DFF">
        <w:rPr>
          <w:kern w:val="3"/>
          <w:lang w:val="lv-LV"/>
        </w:rPr>
        <w:t xml:space="preserve"> 497-508. </w:t>
      </w:r>
    </w:p>
    <w:p w:rsidR="00914358" w:rsidRPr="00441DFF" w:rsidRDefault="00914358" w:rsidP="00914358">
      <w:pPr>
        <w:spacing w:line="240" w:lineRule="auto"/>
        <w:contextualSpacing/>
        <w:jc w:val="both"/>
        <w:rPr>
          <w:color w:val="000000"/>
          <w:lang w:val="lv-LV"/>
        </w:rPr>
      </w:pPr>
      <w:r w:rsidRPr="00441DFF">
        <w:rPr>
          <w:color w:val="000000"/>
        </w:rPr>
        <w:t xml:space="preserve">15. </w:t>
      </w:r>
      <w:proofErr w:type="spellStart"/>
      <w:r w:rsidRPr="00441DFF">
        <w:rPr>
          <w:color w:val="000000"/>
          <w:lang w:val="lv-LV"/>
        </w:rPr>
        <w:t>Berry</w:t>
      </w:r>
      <w:proofErr w:type="spellEnd"/>
      <w:r w:rsidRPr="00441DFF">
        <w:rPr>
          <w:color w:val="000000"/>
          <w:lang w:val="lv-LV"/>
        </w:rPr>
        <w:t xml:space="preserve"> J.W. </w:t>
      </w:r>
      <w:proofErr w:type="spellStart"/>
      <w:r w:rsidRPr="00441DFF">
        <w:rPr>
          <w:color w:val="000000"/>
          <w:lang w:val="lv-LV"/>
        </w:rPr>
        <w:t>Phinney</w:t>
      </w:r>
      <w:proofErr w:type="spellEnd"/>
      <w:r w:rsidRPr="00441DFF">
        <w:rPr>
          <w:color w:val="000000"/>
          <w:lang w:val="lv-LV"/>
        </w:rPr>
        <w:t xml:space="preserve"> J.S., </w:t>
      </w:r>
      <w:proofErr w:type="spellStart"/>
      <w:r w:rsidRPr="00441DFF">
        <w:rPr>
          <w:color w:val="000000"/>
          <w:lang w:val="lv-LV"/>
        </w:rPr>
        <w:t>Sam</w:t>
      </w:r>
      <w:proofErr w:type="spellEnd"/>
      <w:r w:rsidRPr="00441DFF">
        <w:rPr>
          <w:color w:val="000000"/>
          <w:lang w:val="lv-LV"/>
        </w:rPr>
        <w:t xml:space="preserve"> D.L. &amp; </w:t>
      </w:r>
      <w:proofErr w:type="spellStart"/>
      <w:r w:rsidRPr="00441DFF">
        <w:rPr>
          <w:color w:val="000000"/>
          <w:lang w:val="lv-LV"/>
        </w:rPr>
        <w:t>Vedder</w:t>
      </w:r>
      <w:proofErr w:type="spellEnd"/>
      <w:r w:rsidRPr="00441DFF">
        <w:rPr>
          <w:color w:val="000000"/>
          <w:lang w:val="lv-LV"/>
        </w:rPr>
        <w:t xml:space="preserve"> P. </w:t>
      </w:r>
      <w:proofErr w:type="spellStart"/>
      <w:r w:rsidRPr="00441DFF">
        <w:rPr>
          <w:color w:val="000000"/>
          <w:lang w:val="lv-LV"/>
        </w:rPr>
        <w:t>Mahwah</w:t>
      </w:r>
      <w:proofErr w:type="spellEnd"/>
      <w:r w:rsidRPr="00441DFF">
        <w:rPr>
          <w:color w:val="000000"/>
          <w:lang w:val="lv-LV"/>
        </w:rPr>
        <w:t xml:space="preserve">: </w:t>
      </w:r>
      <w:proofErr w:type="spellStart"/>
      <w:r w:rsidRPr="00441DFF">
        <w:rPr>
          <w:color w:val="000000"/>
          <w:lang w:val="lv-LV"/>
        </w:rPr>
        <w:t>Lawrence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Erlbaum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Associates</w:t>
      </w:r>
      <w:proofErr w:type="spellEnd"/>
      <w:r w:rsidRPr="00441DFF">
        <w:rPr>
          <w:color w:val="000000"/>
          <w:lang w:val="lv-LV"/>
        </w:rPr>
        <w:t>. 2006</w:t>
      </w:r>
      <w:r w:rsidRPr="00441DFF">
        <w:rPr>
          <w:color w:val="000000"/>
        </w:rPr>
        <w:t xml:space="preserve"> </w:t>
      </w:r>
      <w:r w:rsidRPr="00441DFF">
        <w:rPr>
          <w:color w:val="000000"/>
          <w:lang w:val="lv-LV"/>
        </w:rPr>
        <w:t>a</w:t>
      </w:r>
      <w:r w:rsidRPr="00441DFF">
        <w:rPr>
          <w:i/>
          <w:color w:val="000000"/>
          <w:lang w:val="lv-LV"/>
        </w:rPr>
        <w:t>.</w:t>
      </w:r>
    </w:p>
    <w:p w:rsidR="00914358" w:rsidRPr="00441DFF" w:rsidRDefault="00914358" w:rsidP="00914358">
      <w:pPr>
        <w:spacing w:line="240" w:lineRule="auto"/>
        <w:contextualSpacing/>
        <w:jc w:val="both"/>
        <w:rPr>
          <w:color w:val="000000"/>
        </w:rPr>
      </w:pPr>
      <w:r w:rsidRPr="00441DFF">
        <w:rPr>
          <w:color w:val="000000"/>
        </w:rPr>
        <w:t xml:space="preserve">16. </w:t>
      </w:r>
      <w:proofErr w:type="spellStart"/>
      <w:r w:rsidRPr="00441DFF">
        <w:rPr>
          <w:color w:val="000000"/>
          <w:lang w:val="lv-LV"/>
        </w:rPr>
        <w:t>Berry</w:t>
      </w:r>
      <w:proofErr w:type="spellEnd"/>
      <w:r w:rsidRPr="00441DFF">
        <w:rPr>
          <w:color w:val="000000"/>
          <w:lang w:val="lv-LV"/>
        </w:rPr>
        <w:t xml:space="preserve"> J.W. </w:t>
      </w:r>
      <w:proofErr w:type="spellStart"/>
      <w:r w:rsidRPr="00441DFF">
        <w:rPr>
          <w:color w:val="000000"/>
          <w:lang w:val="lv-LV"/>
        </w:rPr>
        <w:t>Phinney</w:t>
      </w:r>
      <w:proofErr w:type="spellEnd"/>
      <w:r w:rsidRPr="00441DFF">
        <w:rPr>
          <w:color w:val="000000"/>
          <w:lang w:val="lv-LV"/>
        </w:rPr>
        <w:t xml:space="preserve"> J.S., </w:t>
      </w:r>
      <w:proofErr w:type="spellStart"/>
      <w:r w:rsidRPr="00441DFF">
        <w:rPr>
          <w:color w:val="000000"/>
          <w:lang w:val="lv-LV"/>
        </w:rPr>
        <w:t>Sam</w:t>
      </w:r>
      <w:proofErr w:type="spellEnd"/>
      <w:r w:rsidRPr="00441DFF">
        <w:rPr>
          <w:color w:val="000000"/>
          <w:lang w:val="lv-LV"/>
        </w:rPr>
        <w:t xml:space="preserve"> D.L. &amp; </w:t>
      </w:r>
      <w:proofErr w:type="spellStart"/>
      <w:r w:rsidRPr="00441DFF">
        <w:rPr>
          <w:color w:val="000000"/>
          <w:lang w:val="lv-LV"/>
        </w:rPr>
        <w:t>Vedder</w:t>
      </w:r>
      <w:proofErr w:type="spellEnd"/>
      <w:r w:rsidRPr="00441DFF">
        <w:rPr>
          <w:color w:val="000000"/>
          <w:lang w:val="lv-LV"/>
        </w:rPr>
        <w:t xml:space="preserve"> P.  </w:t>
      </w:r>
      <w:proofErr w:type="spellStart"/>
      <w:r w:rsidRPr="00441DFF">
        <w:rPr>
          <w:color w:val="000000"/>
          <w:lang w:val="lv-LV"/>
        </w:rPr>
        <w:t>Immigrant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youth</w:t>
      </w:r>
      <w:proofErr w:type="spellEnd"/>
      <w:r w:rsidRPr="00441DFF">
        <w:rPr>
          <w:color w:val="000000"/>
          <w:lang w:val="lv-LV"/>
        </w:rPr>
        <w:t xml:space="preserve">: </w:t>
      </w:r>
      <w:proofErr w:type="spellStart"/>
      <w:r w:rsidRPr="00441DFF">
        <w:rPr>
          <w:color w:val="000000"/>
          <w:lang w:val="lv-LV"/>
        </w:rPr>
        <w:t>Acculturation</w:t>
      </w:r>
      <w:proofErr w:type="spellEnd"/>
      <w:r w:rsidRPr="00441DFF">
        <w:rPr>
          <w:color w:val="000000"/>
          <w:lang w:val="lv-LV"/>
        </w:rPr>
        <w:t xml:space="preserve">, </w:t>
      </w:r>
      <w:proofErr w:type="spellStart"/>
      <w:r w:rsidRPr="00441DFF">
        <w:rPr>
          <w:color w:val="000000"/>
          <w:lang w:val="lv-LV"/>
        </w:rPr>
        <w:t>identity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and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adaptation</w:t>
      </w:r>
      <w:proofErr w:type="spellEnd"/>
      <w:r w:rsidRPr="00441DFF">
        <w:rPr>
          <w:color w:val="000000"/>
          <w:lang w:val="lv-LV"/>
        </w:rPr>
        <w:t xml:space="preserve">. </w:t>
      </w:r>
      <w:proofErr w:type="spellStart"/>
      <w:r w:rsidRPr="00441DFF">
        <w:rPr>
          <w:color w:val="000000"/>
          <w:lang w:val="lv-LV"/>
        </w:rPr>
        <w:t>Applied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Psychology</w:t>
      </w:r>
      <w:proofErr w:type="spellEnd"/>
      <w:r w:rsidRPr="00441DFF">
        <w:rPr>
          <w:color w:val="000000"/>
          <w:lang w:val="lv-LV"/>
        </w:rPr>
        <w:t xml:space="preserve">: An </w:t>
      </w:r>
      <w:proofErr w:type="spellStart"/>
      <w:r w:rsidRPr="00441DFF">
        <w:rPr>
          <w:color w:val="000000"/>
          <w:lang w:val="lv-LV"/>
        </w:rPr>
        <w:t>International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Review</w:t>
      </w:r>
      <w:proofErr w:type="spellEnd"/>
      <w:r w:rsidRPr="00441DFF">
        <w:rPr>
          <w:color w:val="000000"/>
          <w:lang w:val="lv-LV"/>
        </w:rPr>
        <w:t>,</w:t>
      </w:r>
      <w:r w:rsidRPr="00441DFF">
        <w:rPr>
          <w:color w:val="000000"/>
        </w:rPr>
        <w:t xml:space="preserve"> </w:t>
      </w:r>
      <w:r w:rsidRPr="00441DFF">
        <w:rPr>
          <w:color w:val="000000"/>
          <w:lang w:val="lv-LV"/>
        </w:rPr>
        <w:t>55. 2006</w:t>
      </w:r>
      <w:r w:rsidRPr="00441DFF">
        <w:rPr>
          <w:color w:val="000000"/>
        </w:rPr>
        <w:t xml:space="preserve"> </w:t>
      </w:r>
      <w:r w:rsidRPr="00441DFF">
        <w:rPr>
          <w:color w:val="000000"/>
          <w:lang w:val="lv-LV"/>
        </w:rPr>
        <w:t>b.</w:t>
      </w:r>
    </w:p>
    <w:p w:rsidR="00914358" w:rsidRPr="00441DFF" w:rsidRDefault="00914358" w:rsidP="0091435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41DFF">
        <w:rPr>
          <w:color w:val="000000"/>
        </w:rPr>
        <w:t xml:space="preserve">17. </w:t>
      </w:r>
      <w:proofErr w:type="spellStart"/>
      <w:r w:rsidRPr="00441DFF">
        <w:rPr>
          <w:color w:val="000000"/>
        </w:rPr>
        <w:t>Fuligni</w:t>
      </w:r>
      <w:proofErr w:type="spellEnd"/>
      <w:r w:rsidRPr="00441DFF">
        <w:rPr>
          <w:color w:val="000000"/>
        </w:rPr>
        <w:t xml:space="preserve">, A., &amp; Zhang, </w:t>
      </w:r>
      <w:proofErr w:type="spellStart"/>
      <w:r w:rsidRPr="00441DFF">
        <w:rPr>
          <w:color w:val="000000"/>
        </w:rPr>
        <w:t>WAttitudes</w:t>
      </w:r>
      <w:proofErr w:type="spellEnd"/>
      <w:r w:rsidRPr="00441DFF">
        <w:rPr>
          <w:color w:val="000000"/>
        </w:rPr>
        <w:t xml:space="preserve"> toward family obligations among adolescents in contemporary urban and rural China. </w:t>
      </w:r>
      <w:r w:rsidRPr="00441DFF">
        <w:rPr>
          <w:iCs/>
          <w:color w:val="000000"/>
        </w:rPr>
        <w:t>Child Development, 74</w:t>
      </w:r>
      <w:r w:rsidRPr="00441DFF">
        <w:rPr>
          <w:color w:val="000000"/>
        </w:rPr>
        <w:t xml:space="preserve">. 2004. </w:t>
      </w:r>
      <w:r w:rsidRPr="00441DFF">
        <w:rPr>
          <w:color w:val="000000"/>
          <w:lang w:val="ru-RU"/>
        </w:rPr>
        <w:t>р</w:t>
      </w:r>
      <w:r w:rsidRPr="00441DFF">
        <w:rPr>
          <w:color w:val="000000"/>
        </w:rPr>
        <w:t>. 180–192.</w:t>
      </w:r>
    </w:p>
    <w:p w:rsidR="00914358" w:rsidRPr="00441DFF" w:rsidRDefault="00914358" w:rsidP="00914358">
      <w:pPr>
        <w:tabs>
          <w:tab w:val="left" w:pos="3570"/>
        </w:tabs>
        <w:spacing w:line="240" w:lineRule="auto"/>
        <w:contextualSpacing/>
        <w:jc w:val="both"/>
        <w:rPr>
          <w:color w:val="000000"/>
        </w:rPr>
      </w:pPr>
      <w:r w:rsidRPr="00441DFF">
        <w:rPr>
          <w:color w:val="000000"/>
        </w:rPr>
        <w:t xml:space="preserve">18. </w:t>
      </w:r>
      <w:proofErr w:type="spellStart"/>
      <w:r w:rsidRPr="00441DFF">
        <w:rPr>
          <w:color w:val="000000"/>
          <w:lang w:val="lv-LV"/>
        </w:rPr>
        <w:t>Furnham</w:t>
      </w:r>
      <w:proofErr w:type="spellEnd"/>
      <w:r w:rsidRPr="00441DFF">
        <w:rPr>
          <w:color w:val="000000"/>
          <w:lang w:val="lv-LV"/>
        </w:rPr>
        <w:t xml:space="preserve"> A. &amp; </w:t>
      </w:r>
      <w:proofErr w:type="spellStart"/>
      <w:r w:rsidRPr="00441DFF">
        <w:rPr>
          <w:color w:val="000000"/>
          <w:lang w:val="lv-LV"/>
        </w:rPr>
        <w:t>Bochner</w:t>
      </w:r>
      <w:proofErr w:type="spellEnd"/>
      <w:r w:rsidRPr="00441DFF">
        <w:rPr>
          <w:color w:val="000000"/>
          <w:lang w:val="lv-LV"/>
        </w:rPr>
        <w:t xml:space="preserve"> S.</w:t>
      </w:r>
      <w:r w:rsidRPr="00441DFF">
        <w:rPr>
          <w:color w:val="000000"/>
        </w:rPr>
        <w:t xml:space="preserve"> </w:t>
      </w:r>
      <w:proofErr w:type="spellStart"/>
      <w:r w:rsidRPr="00441DFF">
        <w:rPr>
          <w:color w:val="000000"/>
          <w:lang w:val="lv-LV"/>
        </w:rPr>
        <w:t>Culture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shock</w:t>
      </w:r>
      <w:proofErr w:type="spellEnd"/>
      <w:r w:rsidRPr="00441DFF">
        <w:rPr>
          <w:color w:val="000000"/>
          <w:lang w:val="lv-LV"/>
        </w:rPr>
        <w:t xml:space="preserve">: </w:t>
      </w:r>
      <w:proofErr w:type="spellStart"/>
      <w:r w:rsidRPr="00441DFF">
        <w:rPr>
          <w:color w:val="000000"/>
          <w:lang w:val="lv-LV"/>
        </w:rPr>
        <w:t>Psychological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reactions</w:t>
      </w:r>
      <w:proofErr w:type="spellEnd"/>
      <w:r w:rsidRPr="00441DFF">
        <w:rPr>
          <w:color w:val="000000"/>
          <w:lang w:val="lv-LV"/>
        </w:rPr>
        <w:t xml:space="preserve"> to </w:t>
      </w:r>
      <w:proofErr w:type="spellStart"/>
      <w:r w:rsidRPr="00441DFF">
        <w:rPr>
          <w:color w:val="000000"/>
          <w:lang w:val="lv-LV"/>
        </w:rPr>
        <w:t>unfamiliar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environments</w:t>
      </w:r>
      <w:proofErr w:type="spellEnd"/>
      <w:r w:rsidRPr="00441DFF">
        <w:rPr>
          <w:color w:val="000000"/>
          <w:lang w:val="lv-LV"/>
        </w:rPr>
        <w:t xml:space="preserve">. – N.Y.: </w:t>
      </w:r>
      <w:proofErr w:type="spellStart"/>
      <w:r w:rsidRPr="00441DFF">
        <w:rPr>
          <w:color w:val="000000"/>
          <w:lang w:val="lv-LV"/>
        </w:rPr>
        <w:t>Methuen</w:t>
      </w:r>
      <w:proofErr w:type="spellEnd"/>
      <w:r w:rsidRPr="00441DFF">
        <w:rPr>
          <w:color w:val="000000"/>
          <w:lang w:val="lv-LV"/>
        </w:rPr>
        <w:t>, 1986</w:t>
      </w:r>
      <w:r w:rsidRPr="00441DFF">
        <w:rPr>
          <w:color w:val="000000"/>
        </w:rPr>
        <w:t>.</w:t>
      </w:r>
    </w:p>
    <w:p w:rsidR="00914358" w:rsidRPr="00441DFF" w:rsidRDefault="00914358" w:rsidP="0091435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41DFF">
        <w:rPr>
          <w:color w:val="000000"/>
        </w:rPr>
        <w:lastRenderedPageBreak/>
        <w:t xml:space="preserve">19. </w:t>
      </w:r>
      <w:proofErr w:type="spellStart"/>
      <w:r w:rsidRPr="00441DFF">
        <w:rPr>
          <w:color w:val="000000"/>
        </w:rPr>
        <w:t>Kuczynski</w:t>
      </w:r>
      <w:proofErr w:type="spellEnd"/>
      <w:r w:rsidRPr="00441DFF">
        <w:rPr>
          <w:color w:val="000000"/>
        </w:rPr>
        <w:t xml:space="preserve">, L., &amp; </w:t>
      </w:r>
      <w:proofErr w:type="spellStart"/>
      <w:r w:rsidRPr="00441DFF">
        <w:rPr>
          <w:color w:val="000000"/>
        </w:rPr>
        <w:t>Navara</w:t>
      </w:r>
      <w:proofErr w:type="spellEnd"/>
      <w:r w:rsidRPr="00441DFF">
        <w:rPr>
          <w:color w:val="000000"/>
        </w:rPr>
        <w:t xml:space="preserve">, G. S. Sources of innovation and change in socialization, internalization and acculturation. In M. Killen &amp; J. G. Smetana (Eds.), </w:t>
      </w:r>
      <w:r w:rsidRPr="00441DFF">
        <w:rPr>
          <w:iCs/>
          <w:color w:val="000000"/>
        </w:rPr>
        <w:t>Handbook of moral development</w:t>
      </w:r>
      <w:r w:rsidRPr="00441DFF">
        <w:rPr>
          <w:color w:val="000000"/>
        </w:rPr>
        <w:t xml:space="preserve"> (pp. 299–327). Mahwah, NJ: Lawrence Erlbaum Associates. 2006.</w:t>
      </w:r>
    </w:p>
    <w:p w:rsidR="00914358" w:rsidRPr="00441DFF" w:rsidRDefault="00914358" w:rsidP="00914358">
      <w:pPr>
        <w:tabs>
          <w:tab w:val="left" w:pos="3570"/>
        </w:tabs>
        <w:spacing w:line="240" w:lineRule="auto"/>
        <w:contextualSpacing/>
        <w:jc w:val="both"/>
        <w:rPr>
          <w:color w:val="000000"/>
        </w:rPr>
      </w:pPr>
      <w:r w:rsidRPr="00441DFF">
        <w:rPr>
          <w:color w:val="000000"/>
        </w:rPr>
        <w:t xml:space="preserve">20. </w:t>
      </w:r>
      <w:proofErr w:type="spellStart"/>
      <w:r w:rsidRPr="00441DFF">
        <w:rPr>
          <w:color w:val="000000"/>
          <w:lang w:val="lv-LV"/>
        </w:rPr>
        <w:t>Mishra</w:t>
      </w:r>
      <w:proofErr w:type="spellEnd"/>
      <w:r w:rsidRPr="00441DFF">
        <w:rPr>
          <w:color w:val="000000"/>
          <w:lang w:val="lv-LV"/>
        </w:rPr>
        <w:t xml:space="preserve"> R.C., </w:t>
      </w:r>
      <w:proofErr w:type="spellStart"/>
      <w:r w:rsidRPr="00441DFF">
        <w:rPr>
          <w:color w:val="000000"/>
          <w:lang w:val="lv-LV"/>
        </w:rPr>
        <w:t>Sinha</w:t>
      </w:r>
      <w:proofErr w:type="spellEnd"/>
      <w:r w:rsidRPr="00441DFF">
        <w:rPr>
          <w:color w:val="000000"/>
          <w:lang w:val="lv-LV"/>
        </w:rPr>
        <w:t xml:space="preserve"> D. &amp; </w:t>
      </w:r>
      <w:proofErr w:type="spellStart"/>
      <w:r w:rsidRPr="00441DFF">
        <w:rPr>
          <w:color w:val="000000"/>
          <w:lang w:val="lv-LV"/>
        </w:rPr>
        <w:t>Berry</w:t>
      </w:r>
      <w:proofErr w:type="spellEnd"/>
      <w:r w:rsidRPr="00441DFF">
        <w:rPr>
          <w:color w:val="000000"/>
          <w:lang w:val="lv-LV"/>
        </w:rPr>
        <w:t xml:space="preserve"> J.W. </w:t>
      </w:r>
      <w:proofErr w:type="spellStart"/>
      <w:r w:rsidRPr="00441DFF">
        <w:rPr>
          <w:color w:val="000000"/>
          <w:lang w:val="lv-LV"/>
        </w:rPr>
        <w:t>Ecology</w:t>
      </w:r>
      <w:proofErr w:type="spellEnd"/>
      <w:r w:rsidRPr="00441DFF">
        <w:rPr>
          <w:color w:val="000000"/>
        </w:rPr>
        <w:t>.</w:t>
      </w:r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Acculturation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and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psychological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adaptation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among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Adivasi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in</w:t>
      </w:r>
      <w:proofErr w:type="spellEnd"/>
      <w:r w:rsidRPr="00441DFF">
        <w:rPr>
          <w:color w:val="000000"/>
          <w:lang w:val="lv-LV"/>
        </w:rPr>
        <w:t xml:space="preserve"> India. – </w:t>
      </w:r>
      <w:proofErr w:type="spellStart"/>
      <w:r w:rsidRPr="00441DFF">
        <w:rPr>
          <w:color w:val="000000"/>
          <w:lang w:val="lv-LV"/>
        </w:rPr>
        <w:t>Delhi</w:t>
      </w:r>
      <w:proofErr w:type="spellEnd"/>
      <w:r w:rsidRPr="00441DFF">
        <w:rPr>
          <w:color w:val="000000"/>
          <w:lang w:val="lv-LV"/>
        </w:rPr>
        <w:t xml:space="preserve">: </w:t>
      </w:r>
      <w:proofErr w:type="spellStart"/>
      <w:r w:rsidRPr="00441DFF">
        <w:rPr>
          <w:color w:val="000000"/>
          <w:lang w:val="lv-LV"/>
        </w:rPr>
        <w:t>Sage</w:t>
      </w:r>
      <w:proofErr w:type="spellEnd"/>
      <w:r w:rsidRPr="00441DFF">
        <w:rPr>
          <w:color w:val="000000"/>
          <w:lang w:val="lv-LV"/>
        </w:rPr>
        <w:t xml:space="preserve"> </w:t>
      </w:r>
      <w:proofErr w:type="spellStart"/>
      <w:r w:rsidRPr="00441DFF">
        <w:rPr>
          <w:color w:val="000000"/>
          <w:lang w:val="lv-LV"/>
        </w:rPr>
        <w:t>Publications</w:t>
      </w:r>
      <w:proofErr w:type="spellEnd"/>
      <w:r w:rsidRPr="00441DFF">
        <w:rPr>
          <w:color w:val="000000"/>
          <w:lang w:val="lv-LV"/>
        </w:rPr>
        <w:t xml:space="preserve">, </w:t>
      </w:r>
      <w:r w:rsidRPr="00441DFF">
        <w:rPr>
          <w:color w:val="000000"/>
        </w:rPr>
        <w:t>1996.</w:t>
      </w:r>
    </w:p>
    <w:p w:rsidR="00914358" w:rsidRPr="00441DFF" w:rsidRDefault="00914358" w:rsidP="00914358">
      <w:pPr>
        <w:tabs>
          <w:tab w:val="left" w:pos="3570"/>
        </w:tabs>
        <w:spacing w:line="240" w:lineRule="auto"/>
        <w:contextualSpacing/>
        <w:jc w:val="both"/>
        <w:rPr>
          <w:color w:val="000000"/>
          <w:lang w:val="lv-LV"/>
        </w:rPr>
      </w:pPr>
      <w:r w:rsidRPr="00441DFF">
        <w:rPr>
          <w:bCs/>
          <w:szCs w:val="28"/>
          <w:lang w:eastAsia="lv-LV"/>
        </w:rPr>
        <w:t xml:space="preserve">21. </w:t>
      </w:r>
      <w:proofErr w:type="spellStart"/>
      <w:r w:rsidRPr="00441DFF">
        <w:rPr>
          <w:bCs/>
          <w:szCs w:val="28"/>
          <w:lang w:val="lv-LV" w:eastAsia="lv-LV"/>
        </w:rPr>
        <w:t>Ostapenko</w:t>
      </w:r>
      <w:proofErr w:type="spellEnd"/>
      <w:r w:rsidRPr="00441DFF">
        <w:rPr>
          <w:bCs/>
          <w:szCs w:val="28"/>
          <w:lang w:val="lv-LV" w:eastAsia="lv-LV"/>
        </w:rPr>
        <w:t xml:space="preserve"> K.D</w:t>
      </w:r>
      <w:r w:rsidRPr="00441DFF">
        <w:rPr>
          <w:color w:val="000000"/>
          <w:lang w:val="lv-LV"/>
        </w:rPr>
        <w:t xml:space="preserve">. </w:t>
      </w:r>
      <w:r w:rsidRPr="00441DFF">
        <w:rPr>
          <w:szCs w:val="28"/>
        </w:rPr>
        <w:t xml:space="preserve">A </w:t>
      </w:r>
      <w:proofErr w:type="spellStart"/>
      <w:r w:rsidRPr="00441DFF">
        <w:rPr>
          <w:szCs w:val="28"/>
        </w:rPr>
        <w:t>Stude</w:t>
      </w:r>
      <w:proofErr w:type="spellEnd"/>
      <w:r w:rsidRPr="00441DFF">
        <w:rPr>
          <w:szCs w:val="28"/>
        </w:rPr>
        <w:t xml:space="preserve"> of Correlation between the Ethnic identity and Acculturation strategies of </w:t>
      </w:r>
      <w:proofErr w:type="gramStart"/>
      <w:r w:rsidRPr="00441DFF">
        <w:rPr>
          <w:szCs w:val="28"/>
        </w:rPr>
        <w:t>the  Russians</w:t>
      </w:r>
      <w:proofErr w:type="gramEnd"/>
      <w:r w:rsidRPr="00441DFF">
        <w:rPr>
          <w:szCs w:val="28"/>
        </w:rPr>
        <w:t xml:space="preserve"> in Latvia across three generations // The materials of the International Scien</w:t>
      </w:r>
      <w:r w:rsidRPr="00441DFF">
        <w:rPr>
          <w:rFonts w:cs="Courier New"/>
        </w:rPr>
        <w:t>tific Conference «Social</w:t>
      </w:r>
      <w:r w:rsidRPr="00441DFF">
        <w:rPr>
          <w:szCs w:val="28"/>
        </w:rPr>
        <w:t xml:space="preserve"> Sciences for Regional Development 2015».  Daugavpils </w:t>
      </w:r>
      <w:proofErr w:type="spellStart"/>
      <w:r w:rsidRPr="00441DFF">
        <w:rPr>
          <w:szCs w:val="28"/>
        </w:rPr>
        <w:t>Universitates</w:t>
      </w:r>
      <w:proofErr w:type="spellEnd"/>
      <w:r w:rsidRPr="00441DFF">
        <w:rPr>
          <w:szCs w:val="28"/>
        </w:rPr>
        <w:t>, 2016. p. 47-60. ISBN 978-9984-14-782-6. ISSN 2255-8853.</w:t>
      </w:r>
    </w:p>
    <w:p w:rsidR="00914358" w:rsidRPr="00441DFF" w:rsidRDefault="00914358" w:rsidP="00914358">
      <w:pPr>
        <w:spacing w:line="240" w:lineRule="auto"/>
        <w:jc w:val="both"/>
        <w:rPr>
          <w:szCs w:val="28"/>
        </w:rPr>
      </w:pPr>
      <w:r w:rsidRPr="00441DFF">
        <w:rPr>
          <w:bCs/>
          <w:szCs w:val="28"/>
          <w:lang w:eastAsia="lv-LV"/>
        </w:rPr>
        <w:t xml:space="preserve">22. </w:t>
      </w:r>
      <w:proofErr w:type="spellStart"/>
      <w:r w:rsidRPr="00441DFF">
        <w:rPr>
          <w:bCs/>
          <w:szCs w:val="28"/>
          <w:lang w:val="lv-LV" w:eastAsia="lv-LV"/>
        </w:rPr>
        <w:t>Ostapenko</w:t>
      </w:r>
      <w:proofErr w:type="spellEnd"/>
      <w:r w:rsidRPr="00441DFF">
        <w:rPr>
          <w:bCs/>
          <w:szCs w:val="28"/>
          <w:lang w:val="lv-LV" w:eastAsia="lv-LV"/>
        </w:rPr>
        <w:t xml:space="preserve"> K.D.</w:t>
      </w:r>
      <w:r w:rsidRPr="00441DFF">
        <w:rPr>
          <w:bCs/>
          <w:szCs w:val="28"/>
          <w:lang w:eastAsia="lv-LV"/>
        </w:rPr>
        <w:t xml:space="preserve"> An empirical study on choice of </w:t>
      </w:r>
      <w:r w:rsidRPr="00441DFF">
        <w:rPr>
          <w:bCs/>
          <w:szCs w:val="28"/>
        </w:rPr>
        <w:t>acculturation</w:t>
      </w:r>
      <w:r w:rsidRPr="00441DFF">
        <w:rPr>
          <w:bCs/>
          <w:szCs w:val="28"/>
          <w:lang w:eastAsia="lv-LV"/>
        </w:rPr>
        <w:t xml:space="preserve"> strategies by </w:t>
      </w:r>
      <w:r w:rsidRPr="00441DFF">
        <w:rPr>
          <w:bCs/>
          <w:szCs w:val="28"/>
        </w:rPr>
        <w:t xml:space="preserve">Russian ethnic minority representatives of Latvia </w:t>
      </w:r>
      <w:r w:rsidRPr="00441DFF">
        <w:rPr>
          <w:szCs w:val="28"/>
        </w:rPr>
        <w:t>\\</w:t>
      </w:r>
      <w:r w:rsidRPr="00441DFF">
        <w:rPr>
          <w:rFonts w:cs="Courier New"/>
        </w:rPr>
        <w:t xml:space="preserve"> Social</w:t>
      </w:r>
      <w:r w:rsidRPr="00441DFF">
        <w:rPr>
          <w:szCs w:val="28"/>
        </w:rPr>
        <w:t xml:space="preserve"> Sciences for Regional Development 2019».  Daugavpils </w:t>
      </w:r>
      <w:proofErr w:type="spellStart"/>
      <w:r w:rsidRPr="00441DFF">
        <w:rPr>
          <w:szCs w:val="28"/>
        </w:rPr>
        <w:t>Universitates</w:t>
      </w:r>
      <w:proofErr w:type="spellEnd"/>
      <w:r w:rsidRPr="00441DFF">
        <w:rPr>
          <w:szCs w:val="28"/>
        </w:rPr>
        <w:t xml:space="preserve">, 2019. p. 33-34. ISBN 978-9984-14-885-4. 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i/>
          <w:color w:val="000000"/>
          <w:shd w:val="clear" w:color="auto" w:fill="FFFFFF"/>
          <w:lang w:val="en-GB"/>
        </w:rPr>
      </w:pPr>
      <w:r w:rsidRPr="00441DFF">
        <w:rPr>
          <w:bCs/>
          <w:color w:val="000000"/>
          <w:shd w:val="clear" w:color="auto" w:fill="FFFFFF"/>
        </w:rPr>
        <w:t xml:space="preserve">23. </w:t>
      </w:r>
      <w:proofErr w:type="spellStart"/>
      <w:r w:rsidRPr="00441DFF">
        <w:rPr>
          <w:bCs/>
          <w:color w:val="000000"/>
          <w:shd w:val="clear" w:color="auto" w:fill="FFFFFF"/>
          <w:lang w:val="en-GB"/>
        </w:rPr>
        <w:t>Piontkowski</w:t>
      </w:r>
      <w:proofErr w:type="spellEnd"/>
      <w:r w:rsidRPr="00441DFF">
        <w:rPr>
          <w:bCs/>
          <w:color w:val="000000"/>
          <w:shd w:val="clear" w:color="auto" w:fill="FFFFFF"/>
          <w:lang w:val="en-GB"/>
        </w:rPr>
        <w:t xml:space="preserve">, U. </w:t>
      </w:r>
      <w:r w:rsidRPr="00441DFF">
        <w:rPr>
          <w:color w:val="000000"/>
          <w:shd w:val="clear" w:color="auto" w:fill="FFFFFF"/>
          <w:lang w:val="en-GB"/>
        </w:rPr>
        <w:t>Acculturation attitudes of the Dutch and the Germans towards the European Union: The importance of national and European identification.</w:t>
      </w:r>
      <w:r w:rsidRPr="00441DFF">
        <w:rPr>
          <w:color w:val="000000"/>
          <w:shd w:val="clear" w:color="auto" w:fill="FFFFFF"/>
        </w:rPr>
        <w:t>//</w:t>
      </w:r>
      <w:r w:rsidRPr="00441DFF">
        <w:rPr>
          <w:color w:val="000000"/>
          <w:shd w:val="clear" w:color="auto" w:fill="FFFFFF"/>
          <w:lang w:val="en-GB"/>
        </w:rPr>
        <w:t xml:space="preserve"> Journal of Multilingual and Multicultural Development</w:t>
      </w:r>
      <w:proofErr w:type="gramStart"/>
      <w:r w:rsidRPr="00441DFF">
        <w:rPr>
          <w:i/>
          <w:color w:val="000000"/>
          <w:shd w:val="clear" w:color="auto" w:fill="FFFFFF"/>
          <w:lang w:val="en-GB"/>
        </w:rPr>
        <w:t>,</w:t>
      </w:r>
      <w:r w:rsidRPr="00441DFF">
        <w:rPr>
          <w:bCs/>
          <w:color w:val="000000"/>
          <w:shd w:val="clear" w:color="auto" w:fill="FFFFFF"/>
          <w:lang w:val="en-GB"/>
        </w:rPr>
        <w:t>2000</w:t>
      </w:r>
      <w:proofErr w:type="gramEnd"/>
      <w:r w:rsidRPr="00441DFF">
        <w:rPr>
          <w:i/>
          <w:color w:val="000000"/>
          <w:shd w:val="clear" w:color="auto" w:fill="FFFFFF"/>
          <w:lang w:val="en-GB"/>
        </w:rPr>
        <w:t>.</w:t>
      </w:r>
      <w:r w:rsidRPr="00441DFF">
        <w:rPr>
          <w:i/>
          <w:color w:val="000000"/>
          <w:shd w:val="clear" w:color="auto" w:fill="FFFFFF"/>
        </w:rPr>
        <w:t xml:space="preserve"> </w:t>
      </w:r>
      <w:r w:rsidRPr="00441DFF">
        <w:rPr>
          <w:i/>
          <w:color w:val="000000"/>
          <w:shd w:val="clear" w:color="auto" w:fill="FFFFFF"/>
          <w:lang w:val="ru-RU"/>
        </w:rPr>
        <w:t>р</w:t>
      </w:r>
      <w:r w:rsidRPr="00441DFF">
        <w:rPr>
          <w:i/>
          <w:color w:val="000000"/>
          <w:shd w:val="clear" w:color="auto" w:fill="FFFFFF"/>
        </w:rPr>
        <w:t>.</w:t>
      </w:r>
      <w:r w:rsidRPr="00441DFF">
        <w:rPr>
          <w:i/>
          <w:color w:val="000000"/>
          <w:shd w:val="clear" w:color="auto" w:fill="FFFFFF"/>
          <w:lang w:val="en-GB"/>
        </w:rPr>
        <w:t xml:space="preserve"> 1–13.</w:t>
      </w:r>
    </w:p>
    <w:p w:rsidR="00914358" w:rsidRPr="00441DFF" w:rsidRDefault="00914358" w:rsidP="00914358">
      <w:pPr>
        <w:widowControl w:val="0"/>
        <w:spacing w:line="240" w:lineRule="auto"/>
        <w:jc w:val="both"/>
        <w:rPr>
          <w:rFonts w:cs="Verdana"/>
        </w:rPr>
      </w:pPr>
      <w:r w:rsidRPr="00441DFF">
        <w:t xml:space="preserve">24. </w:t>
      </w:r>
      <w:proofErr w:type="spellStart"/>
      <w:r w:rsidRPr="00441DFF">
        <w:t>Pisarenko</w:t>
      </w:r>
      <w:proofErr w:type="spellEnd"/>
      <w:r w:rsidRPr="00441DFF">
        <w:t xml:space="preserve">, O. 'The Acculturation Modes of Russian Speaking Adolescents in Latvia: Perceived Discrimination and Knowledge of the Latvian Language', Europe-Asia Studies, 58, (5). 2006. </w:t>
      </w:r>
      <w:proofErr w:type="gramStart"/>
      <w:r w:rsidRPr="00441DFF">
        <w:t>р.751–773</w:t>
      </w:r>
      <w:proofErr w:type="gramEnd"/>
      <w:r w:rsidRPr="00441DFF">
        <w:t>.</w:t>
      </w:r>
    </w:p>
    <w:p w:rsidR="00914358" w:rsidRPr="00441DFF" w:rsidRDefault="00914358" w:rsidP="00914358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="Times New Roman"/>
          <w:color w:val="000000"/>
          <w:szCs w:val="24"/>
          <w:lang w:val="lv-LV"/>
        </w:rPr>
      </w:pPr>
      <w:r w:rsidRPr="00441DFF">
        <w:rPr>
          <w:rFonts w:eastAsia="Calibri" w:cs="Times New Roman"/>
          <w:color w:val="000000"/>
          <w:szCs w:val="24"/>
        </w:rPr>
        <w:t xml:space="preserve">25. </w:t>
      </w:r>
      <w:proofErr w:type="spellStart"/>
      <w:r w:rsidRPr="00441DFF">
        <w:rPr>
          <w:rFonts w:eastAsia="Calibri" w:cs="Times New Roman"/>
          <w:color w:val="000000"/>
          <w:szCs w:val="24"/>
        </w:rPr>
        <w:t>Smeekes</w:t>
      </w:r>
      <w:proofErr w:type="spellEnd"/>
      <w:r w:rsidRPr="00441DFF">
        <w:rPr>
          <w:rFonts w:eastAsia="Calibri" w:cs="Times New Roman"/>
          <w:color w:val="000000"/>
          <w:szCs w:val="24"/>
        </w:rPr>
        <w:t xml:space="preserve">, A. &amp; </w:t>
      </w:r>
      <w:proofErr w:type="spellStart"/>
      <w:r w:rsidRPr="00441DFF">
        <w:rPr>
          <w:rFonts w:eastAsia="Calibri" w:cs="Times New Roman"/>
          <w:color w:val="000000"/>
          <w:szCs w:val="24"/>
        </w:rPr>
        <w:t>Verkuyten</w:t>
      </w:r>
      <w:proofErr w:type="spellEnd"/>
      <w:r w:rsidRPr="00441DFF">
        <w:rPr>
          <w:rFonts w:eastAsia="Calibri" w:cs="Times New Roman"/>
          <w:color w:val="000000"/>
          <w:szCs w:val="24"/>
        </w:rPr>
        <w:t xml:space="preserve">, M. When national culture </w:t>
      </w:r>
      <w:proofErr w:type="gramStart"/>
      <w:r w:rsidRPr="00441DFF">
        <w:rPr>
          <w:rFonts w:eastAsia="Calibri" w:cs="Times New Roman"/>
          <w:color w:val="000000"/>
          <w:szCs w:val="24"/>
        </w:rPr>
        <w:t>is disrupted</w:t>
      </w:r>
      <w:proofErr w:type="gramEnd"/>
      <w:r w:rsidRPr="00441DFF">
        <w:rPr>
          <w:rFonts w:eastAsia="Calibri" w:cs="Times New Roman"/>
          <w:color w:val="000000"/>
          <w:szCs w:val="24"/>
        </w:rPr>
        <w:t xml:space="preserve">: cultural continuity and resistance to Muslim immigrants. Group Processes and Intergroup Relations. </w:t>
      </w:r>
      <w:r w:rsidRPr="00441DFF">
        <w:rPr>
          <w:rFonts w:eastAsia="Calibri" w:cs="Times New Roman"/>
          <w:color w:val="000000"/>
          <w:szCs w:val="24"/>
          <w:lang w:val="lv-LV"/>
        </w:rPr>
        <w:t xml:space="preserve"> </w:t>
      </w:r>
      <w:r w:rsidRPr="00441DFF">
        <w:rPr>
          <w:rFonts w:eastAsia="Calibri" w:cs="Times New Roman"/>
          <w:color w:val="000000"/>
          <w:szCs w:val="24"/>
        </w:rPr>
        <w:t xml:space="preserve">17(1), 2014. </w:t>
      </w:r>
      <w:r w:rsidRPr="00441DFF">
        <w:rPr>
          <w:rFonts w:eastAsia="Calibri" w:cs="Times New Roman"/>
          <w:color w:val="000000"/>
          <w:szCs w:val="24"/>
          <w:lang w:val="ru-RU"/>
        </w:rPr>
        <w:t>р</w:t>
      </w:r>
      <w:r w:rsidRPr="00441DFF">
        <w:rPr>
          <w:rFonts w:eastAsia="Calibri" w:cs="Times New Roman"/>
          <w:color w:val="000000"/>
          <w:szCs w:val="24"/>
        </w:rPr>
        <w:t xml:space="preserve">. 45-66. </w:t>
      </w:r>
    </w:p>
    <w:p w:rsidR="00914358" w:rsidRPr="00441DFF" w:rsidRDefault="00914358" w:rsidP="00914358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441DFF">
        <w:rPr>
          <w:color w:val="000000"/>
        </w:rPr>
        <w:t xml:space="preserve">26. </w:t>
      </w:r>
      <w:proofErr w:type="spellStart"/>
      <w:r w:rsidRPr="00441DFF">
        <w:rPr>
          <w:color w:val="000000"/>
        </w:rPr>
        <w:t>Swader</w:t>
      </w:r>
      <w:proofErr w:type="spellEnd"/>
      <w:r w:rsidRPr="00441DFF">
        <w:rPr>
          <w:color w:val="000000"/>
        </w:rPr>
        <w:t xml:space="preserve">, C. S. </w:t>
      </w:r>
      <w:r w:rsidRPr="00441DFF">
        <w:rPr>
          <w:iCs/>
          <w:color w:val="000000"/>
        </w:rPr>
        <w:t xml:space="preserve">The capitalist personality: Face-to-face sociality and economic change in the </w:t>
      </w:r>
      <w:proofErr w:type="spellStart"/>
      <w:r w:rsidRPr="00441DFF">
        <w:rPr>
          <w:iCs/>
          <w:color w:val="000000"/>
        </w:rPr>
        <w:t>postcommunist</w:t>
      </w:r>
      <w:proofErr w:type="spellEnd"/>
      <w:r w:rsidRPr="00441DFF">
        <w:rPr>
          <w:iCs/>
          <w:color w:val="000000"/>
        </w:rPr>
        <w:t xml:space="preserve"> world. </w:t>
      </w:r>
      <w:r w:rsidRPr="00441DFF">
        <w:rPr>
          <w:color w:val="000000"/>
        </w:rPr>
        <w:t>New York: Routledge, 2013.</w:t>
      </w:r>
    </w:p>
    <w:p w:rsidR="00914358" w:rsidRPr="00441DFF" w:rsidRDefault="00914358" w:rsidP="00914358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lang w:val="lv-LV" w:eastAsia="lv-LV"/>
        </w:rPr>
      </w:pPr>
      <w:r w:rsidRPr="00441DFF">
        <w:rPr>
          <w:color w:val="000000"/>
          <w:lang w:eastAsia="lv-LV"/>
        </w:rPr>
        <w:t xml:space="preserve">27. </w:t>
      </w:r>
      <w:r w:rsidRPr="00441DFF">
        <w:rPr>
          <w:color w:val="000000"/>
          <w:lang w:val="en-GB" w:eastAsia="lv-LV"/>
        </w:rPr>
        <w:t xml:space="preserve"> </w:t>
      </w:r>
      <w:proofErr w:type="spellStart"/>
      <w:r w:rsidRPr="00441DFF">
        <w:rPr>
          <w:color w:val="000000"/>
          <w:lang w:val="en-GB" w:eastAsia="lv-LV"/>
        </w:rPr>
        <w:t>Plotka</w:t>
      </w:r>
      <w:proofErr w:type="spellEnd"/>
      <w:r w:rsidRPr="00441DFF">
        <w:rPr>
          <w:color w:val="000000"/>
          <w:lang w:val="en-GB" w:eastAsia="lv-LV"/>
        </w:rPr>
        <w:t xml:space="preserve">, I., </w:t>
      </w:r>
      <w:proofErr w:type="spellStart"/>
      <w:r w:rsidRPr="00441DFF">
        <w:rPr>
          <w:color w:val="000000"/>
          <w:lang w:eastAsia="lv-LV"/>
        </w:rPr>
        <w:t>Ostapenko</w:t>
      </w:r>
      <w:proofErr w:type="spellEnd"/>
      <w:r w:rsidRPr="00441DFF">
        <w:rPr>
          <w:color w:val="000000"/>
          <w:lang w:eastAsia="lv-LV"/>
        </w:rPr>
        <w:t xml:space="preserve"> К. </w:t>
      </w:r>
      <w:proofErr w:type="spellStart"/>
      <w:r w:rsidRPr="00441DFF">
        <w:rPr>
          <w:color w:val="000000"/>
          <w:lang w:val="lv-LV" w:eastAsia="lv-LV"/>
        </w:rPr>
        <w:t>Values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transmission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and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social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attitudes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in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Russian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and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Latvian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families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in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three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generations</w:t>
      </w:r>
      <w:proofErr w:type="spellEnd"/>
      <w:r w:rsidRPr="00441DFF">
        <w:rPr>
          <w:color w:val="000000"/>
          <w:lang w:val="lv-LV" w:eastAsia="lv-LV"/>
        </w:rPr>
        <w:t xml:space="preserve">. V </w:t>
      </w:r>
      <w:proofErr w:type="spellStart"/>
      <w:r w:rsidRPr="00441DFF">
        <w:rPr>
          <w:color w:val="000000"/>
          <w:lang w:val="lv-LV" w:eastAsia="lv-LV"/>
        </w:rPr>
        <w:t>International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scientific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and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practical</w:t>
      </w:r>
      <w:proofErr w:type="spellEnd"/>
      <w:r w:rsidRPr="00441DFF">
        <w:rPr>
          <w:color w:val="000000"/>
          <w:lang w:val="lv-LV" w:eastAsia="lv-LV"/>
        </w:rPr>
        <w:t xml:space="preserve"> student </w:t>
      </w:r>
      <w:proofErr w:type="spellStart"/>
      <w:r w:rsidRPr="00441DFF">
        <w:rPr>
          <w:color w:val="000000"/>
          <w:lang w:val="lv-LV" w:eastAsia="lv-LV"/>
        </w:rPr>
        <w:t>conference</w:t>
      </w:r>
      <w:proofErr w:type="spellEnd"/>
      <w:r w:rsidRPr="00441DFF">
        <w:rPr>
          <w:color w:val="000000"/>
          <w:lang w:val="lv-LV" w:eastAsia="lv-LV"/>
        </w:rPr>
        <w:t xml:space="preserve"> "</w:t>
      </w:r>
      <w:proofErr w:type="spellStart"/>
      <w:r w:rsidRPr="00441DFF">
        <w:rPr>
          <w:color w:val="000000"/>
          <w:lang w:val="lv-LV" w:eastAsia="lv-LV"/>
        </w:rPr>
        <w:t>Scientific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and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professional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identity</w:t>
      </w:r>
      <w:proofErr w:type="spellEnd"/>
      <w:r w:rsidRPr="00441DFF">
        <w:rPr>
          <w:color w:val="000000"/>
          <w:lang w:val="lv-LV" w:eastAsia="lv-LV"/>
        </w:rPr>
        <w:t xml:space="preserve"> </w:t>
      </w:r>
      <w:proofErr w:type="spellStart"/>
      <w:r w:rsidRPr="00441DFF">
        <w:rPr>
          <w:color w:val="000000"/>
          <w:lang w:val="lv-LV" w:eastAsia="lv-LV"/>
        </w:rPr>
        <w:t>of</w:t>
      </w:r>
      <w:proofErr w:type="spellEnd"/>
      <w:r w:rsidRPr="00441DFF">
        <w:rPr>
          <w:color w:val="000000"/>
          <w:lang w:val="lv-LV" w:eastAsia="lv-LV"/>
        </w:rPr>
        <w:t xml:space="preserve"> a student". </w:t>
      </w:r>
      <w:proofErr w:type="spellStart"/>
      <w:r w:rsidRPr="00441DFF">
        <w:rPr>
          <w:color w:val="000000"/>
          <w:lang w:val="lv-LV" w:eastAsia="lv-LV"/>
        </w:rPr>
        <w:t>Riga</w:t>
      </w:r>
      <w:proofErr w:type="spellEnd"/>
      <w:r w:rsidRPr="00441DFF">
        <w:rPr>
          <w:color w:val="000000"/>
          <w:lang w:val="lv-LV" w:eastAsia="lv-LV"/>
        </w:rPr>
        <w:t>, 2014.</w:t>
      </w:r>
    </w:p>
    <w:p w:rsidR="00914358" w:rsidRPr="00441DFF" w:rsidRDefault="00914358" w:rsidP="00914358">
      <w:pPr>
        <w:spacing w:line="240" w:lineRule="auto"/>
        <w:jc w:val="both"/>
        <w:rPr>
          <w:spacing w:val="4"/>
          <w:lang w:eastAsia="ar-SA"/>
        </w:rPr>
      </w:pPr>
      <w:r w:rsidRPr="00441DFF">
        <w:rPr>
          <w:spacing w:val="4"/>
          <w:lang w:val="lv-LV" w:eastAsia="ar-SA"/>
        </w:rPr>
        <w:t xml:space="preserve">28. </w:t>
      </w:r>
      <w:proofErr w:type="spellStart"/>
      <w:r w:rsidRPr="00441DFF">
        <w:rPr>
          <w:spacing w:val="4"/>
          <w:lang w:val="lv-LV" w:eastAsia="ar-SA"/>
        </w:rPr>
        <w:t>Plotka</w:t>
      </w:r>
      <w:proofErr w:type="spellEnd"/>
      <w:r w:rsidRPr="00441DFF">
        <w:rPr>
          <w:spacing w:val="4"/>
          <w:lang w:val="lv-LV" w:eastAsia="ar-SA"/>
        </w:rPr>
        <w:t xml:space="preserve">, I. </w:t>
      </w:r>
      <w:r w:rsidRPr="00441DFF">
        <w:rPr>
          <w:iCs/>
          <w:spacing w:val="4"/>
          <w:lang w:val="lv-LV" w:eastAsia="ar-SA"/>
        </w:rPr>
        <w:t>Jauniešu etniskā identitāte un sociālā adaptācija dažādās kultūrvidēs</w:t>
      </w:r>
      <w:r w:rsidRPr="00441DFF">
        <w:rPr>
          <w:spacing w:val="4"/>
          <w:lang w:val="lv-LV" w:eastAsia="ar-SA"/>
        </w:rPr>
        <w:t xml:space="preserve">. Latvijas Universitātes raksti, 747.  2010. </w:t>
      </w:r>
      <w:r w:rsidRPr="00441DFF">
        <w:rPr>
          <w:spacing w:val="4"/>
          <w:lang w:val="ru-RU" w:eastAsia="ar-SA"/>
        </w:rPr>
        <w:t>р</w:t>
      </w:r>
      <w:r w:rsidRPr="00441DFF">
        <w:rPr>
          <w:spacing w:val="4"/>
          <w:lang w:eastAsia="ar-SA"/>
        </w:rPr>
        <w:t xml:space="preserve">. </w:t>
      </w:r>
      <w:r w:rsidRPr="00441DFF">
        <w:rPr>
          <w:spacing w:val="4"/>
          <w:lang w:val="lv-LV" w:eastAsia="ar-SA"/>
        </w:rPr>
        <w:t>154-169.</w:t>
      </w:r>
      <w:bookmarkStart w:id="1" w:name="9"/>
      <w:bookmarkEnd w:id="1"/>
    </w:p>
    <w:p w:rsidR="00914358" w:rsidRPr="00441DFF" w:rsidRDefault="00914358" w:rsidP="00914358">
      <w:pPr>
        <w:spacing w:line="240" w:lineRule="auto"/>
        <w:jc w:val="both"/>
        <w:rPr>
          <w:bCs/>
          <w:color w:val="000000"/>
          <w:shd w:val="clear" w:color="auto" w:fill="FFFFFF"/>
        </w:rPr>
      </w:pPr>
      <w:r w:rsidRPr="00441DFF">
        <w:rPr>
          <w:bCs/>
          <w:color w:val="000000"/>
          <w:shd w:val="clear" w:color="auto" w:fill="FFFFFF"/>
        </w:rPr>
        <w:t xml:space="preserve">29. </w:t>
      </w:r>
      <w:proofErr w:type="spellStart"/>
      <w:r w:rsidRPr="00441DFF">
        <w:rPr>
          <w:bCs/>
          <w:color w:val="000000"/>
          <w:shd w:val="clear" w:color="auto" w:fill="FFFFFF"/>
        </w:rPr>
        <w:t>Lebedeva</w:t>
      </w:r>
      <w:proofErr w:type="spellEnd"/>
      <w:r w:rsidRPr="00441DFF">
        <w:rPr>
          <w:bCs/>
          <w:color w:val="000000"/>
          <w:shd w:val="clear" w:color="auto" w:fill="FFFFFF"/>
        </w:rPr>
        <w:t>, N</w:t>
      </w:r>
      <w:proofErr w:type="gramStart"/>
      <w:r w:rsidRPr="00441DFF">
        <w:rPr>
          <w:bCs/>
          <w:color w:val="000000"/>
          <w:shd w:val="clear" w:color="auto" w:fill="FFFFFF"/>
        </w:rPr>
        <w:t>. ,</w:t>
      </w:r>
      <w:proofErr w:type="gramEnd"/>
      <w:r w:rsidRPr="00441DFF">
        <w:rPr>
          <w:bCs/>
          <w:color w:val="000000"/>
          <w:shd w:val="clear" w:color="auto" w:fill="FFFFFF"/>
        </w:rPr>
        <w:t xml:space="preserve"> </w:t>
      </w:r>
      <w:proofErr w:type="spellStart"/>
      <w:r w:rsidRPr="00441DFF">
        <w:rPr>
          <w:bCs/>
          <w:color w:val="000000"/>
          <w:shd w:val="clear" w:color="auto" w:fill="FFFFFF"/>
        </w:rPr>
        <w:t>Tatarko</w:t>
      </w:r>
      <w:proofErr w:type="spellEnd"/>
      <w:r w:rsidRPr="00441DFF">
        <w:rPr>
          <w:bCs/>
          <w:color w:val="000000"/>
          <w:shd w:val="clear" w:color="auto" w:fill="FFFFFF"/>
        </w:rPr>
        <w:t xml:space="preserve">, A., &amp; </w:t>
      </w:r>
      <w:proofErr w:type="spellStart"/>
      <w:r w:rsidRPr="00441DFF">
        <w:rPr>
          <w:bCs/>
          <w:color w:val="000000"/>
          <w:shd w:val="clear" w:color="auto" w:fill="FFFFFF"/>
        </w:rPr>
        <w:t>Plotka</w:t>
      </w:r>
      <w:proofErr w:type="spellEnd"/>
      <w:r w:rsidRPr="00441DFF">
        <w:rPr>
          <w:bCs/>
          <w:color w:val="000000"/>
          <w:shd w:val="clear" w:color="auto" w:fill="FFFFFF"/>
        </w:rPr>
        <w:t>, I. Evaluation of the three hypotheses of intercultural relations in Russia and Latvia, National Research University Higher School of Economics. Baltic Psychology and Management University College</w:t>
      </w:r>
      <w:bookmarkStart w:id="2" w:name="6"/>
      <w:bookmarkEnd w:id="2"/>
      <w:r w:rsidRPr="00441DFF">
        <w:rPr>
          <w:bCs/>
          <w:color w:val="000000"/>
          <w:shd w:val="clear" w:color="auto" w:fill="FFFFFF"/>
        </w:rPr>
        <w:t>, 2015.</w:t>
      </w:r>
    </w:p>
    <w:p w:rsidR="00914358" w:rsidRPr="00441DFF" w:rsidRDefault="00914358" w:rsidP="00914358">
      <w:pPr>
        <w:spacing w:after="160"/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914358" w:rsidRPr="00441DFF" w:rsidRDefault="00914358" w:rsidP="00914358">
      <w:pPr>
        <w:spacing w:line="240" w:lineRule="auto"/>
        <w:jc w:val="both"/>
        <w:outlineLvl w:val="0"/>
        <w:rPr>
          <w:szCs w:val="32"/>
        </w:rPr>
      </w:pPr>
    </w:p>
    <w:p w:rsidR="00F26476" w:rsidRPr="00914358" w:rsidRDefault="00F26476">
      <w:pPr>
        <w:rPr>
          <w:lang w:val="ru-RU"/>
        </w:rPr>
      </w:pPr>
    </w:p>
    <w:sectPr w:rsidR="00F26476" w:rsidRPr="0091435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4A" w:rsidRDefault="00BE7A4A" w:rsidP="00E43CF4">
      <w:pPr>
        <w:spacing w:line="240" w:lineRule="auto"/>
      </w:pPr>
      <w:r>
        <w:separator/>
      </w:r>
    </w:p>
  </w:endnote>
  <w:endnote w:type="continuationSeparator" w:id="0">
    <w:p w:rsidR="00BE7A4A" w:rsidRDefault="00BE7A4A" w:rsidP="00E43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5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CF4" w:rsidRDefault="00E4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CF4" w:rsidRDefault="00E4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4A" w:rsidRDefault="00BE7A4A" w:rsidP="00E43CF4">
      <w:pPr>
        <w:spacing w:line="240" w:lineRule="auto"/>
      </w:pPr>
      <w:r>
        <w:separator/>
      </w:r>
    </w:p>
  </w:footnote>
  <w:footnote w:type="continuationSeparator" w:id="0">
    <w:p w:rsidR="00BE7A4A" w:rsidRDefault="00BE7A4A" w:rsidP="00E43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58"/>
    <w:rsid w:val="003B02BA"/>
    <w:rsid w:val="003E32E5"/>
    <w:rsid w:val="00914358"/>
    <w:rsid w:val="00A07079"/>
    <w:rsid w:val="00BE7A4A"/>
    <w:rsid w:val="00E43CF4"/>
    <w:rsid w:val="00F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5ED1-0F14-44C0-AFEB-CA2784C8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F4"/>
  </w:style>
  <w:style w:type="paragraph" w:styleId="Footer">
    <w:name w:val="footer"/>
    <w:basedOn w:val="Normal"/>
    <w:link w:val="FooterChar"/>
    <w:uiPriority w:val="99"/>
    <w:unhideWhenUsed/>
    <w:rsid w:val="00E43C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F4"/>
  </w:style>
  <w:style w:type="character" w:customStyle="1" w:styleId="word">
    <w:name w:val="word"/>
    <w:basedOn w:val="DefaultParagraphFont"/>
    <w:rsid w:val="003E32E5"/>
  </w:style>
  <w:style w:type="character" w:customStyle="1" w:styleId="phrase">
    <w:name w:val="phrase"/>
    <w:basedOn w:val="DefaultParagraphFont"/>
    <w:rsid w:val="003E32E5"/>
  </w:style>
  <w:style w:type="paragraph" w:customStyle="1" w:styleId="mt-translation">
    <w:name w:val="mt-translation"/>
    <w:basedOn w:val="Normal"/>
    <w:rsid w:val="003E32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teia.ru/content/pdf/Politeia_Karanov-2013-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Nikiforovs</dc:creator>
  <cp:keywords/>
  <dc:description/>
  <cp:lastModifiedBy>Valerijs Nikiforovs</cp:lastModifiedBy>
  <cp:revision>5</cp:revision>
  <dcterms:created xsi:type="dcterms:W3CDTF">2020-07-17T08:16:00Z</dcterms:created>
  <dcterms:modified xsi:type="dcterms:W3CDTF">2020-07-17T09:51:00Z</dcterms:modified>
</cp:coreProperties>
</file>