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1EC8D" w14:textId="77777777" w:rsidR="008B25C1" w:rsidRPr="00C7103C" w:rsidRDefault="008B25C1" w:rsidP="008B25C1">
      <w:pPr>
        <w:pStyle w:val="Virsraksts1"/>
      </w:pPr>
      <w:r w:rsidRPr="00C7103C">
        <w:t>Aspazija Cīrihē 1911. gada 21. novembrī</w:t>
      </w:r>
    </w:p>
    <w:p w14:paraId="7E5CC4C5" w14:textId="77777777" w:rsidR="008B25C1" w:rsidRPr="00C7103C" w:rsidRDefault="008B25C1" w:rsidP="008B25C1">
      <w:r w:rsidRPr="00C7103C">
        <w:t>Mīļo sirdsputniņ! Mīļo, mīļo tāļtuvulīt. Kad Tu biji prom, es atminējos, ka no šejienes zvirbuļiem priekš kastaņoliešiem nodoti daudz sveicieni. Kad pārnācu, pie loga man taisni čakstēja melnie strazdi un prasīja, kā palaidi,</w:t>
      </w:r>
      <w:r w:rsidRPr="00C74BD4">
        <w:rPr>
          <w:vertAlign w:val="superscript"/>
        </w:rPr>
        <w:t>1</w:t>
      </w:r>
      <w:r w:rsidRPr="00C7103C">
        <w:t xml:space="preserve"> un bij tik mierā, kad atteicu</w:t>
      </w:r>
      <w:r>
        <w:t xml:space="preserve"> — </w:t>
      </w:r>
      <w:r w:rsidRPr="00C7103C">
        <w:t>li</w:t>
      </w:r>
      <w:r w:rsidRPr="00C74BD4">
        <w:rPr>
          <w:vertAlign w:val="superscript"/>
        </w:rPr>
        <w:t>2</w:t>
      </w:r>
      <w:r w:rsidRPr="00C7103C">
        <w:t>.</w:t>
      </w:r>
      <w:r>
        <w:t xml:space="preserve"> — </w:t>
      </w:r>
      <w:r w:rsidRPr="00C7103C">
        <w:t>Vēlāk bij Ivanovs un teica, ka Tu solījies man atstāt II cēliena II</w:t>
      </w:r>
      <w:r w:rsidRPr="00C7103C">
        <w:rPr>
          <w:b/>
        </w:rPr>
        <w:t xml:space="preserve"> </w:t>
      </w:r>
      <w:r w:rsidRPr="00C7103C">
        <w:t>daļu,</w:t>
      </w:r>
      <w:r w:rsidRPr="00C74BD4">
        <w:rPr>
          <w:vertAlign w:val="superscript"/>
        </w:rPr>
        <w:t>3</w:t>
      </w:r>
      <w:r w:rsidRPr="00C7103C">
        <w:t xml:space="preserve"> bet es izmeklējos un neatradu, būsi paņēmis līdzi. Viņš gaida, lai atsūti. Šodien visu dienu krāmējos un pusdienā drusku izgāju. Un jau noliku pavisam uz augļiem.</w:t>
      </w:r>
      <w:r w:rsidRPr="00C74BD4">
        <w:rPr>
          <w:vertAlign w:val="superscript"/>
        </w:rPr>
        <w:t>4</w:t>
      </w:r>
      <w:r w:rsidRPr="00C7103C">
        <w:t xml:space="preserve"> Schmidt I </w:t>
      </w:r>
      <w:r>
        <w:t>[</w:t>
      </w:r>
      <w:r w:rsidRPr="00C7103C">
        <w:t>acīmredzot</w:t>
      </w:r>
      <w:r>
        <w:t xml:space="preserve"> — </w:t>
      </w:r>
      <w:r w:rsidRPr="00C7103C">
        <w:t>1. decembrī.</w:t>
      </w:r>
      <w:r>
        <w:t xml:space="preserve"> — </w:t>
      </w:r>
      <w:r w:rsidRPr="00C7103C">
        <w:rPr>
          <w:i/>
        </w:rPr>
        <w:t>G.G.</w:t>
      </w:r>
      <w:r>
        <w:t>]</w:t>
      </w:r>
      <w:r w:rsidRPr="00C7103C">
        <w:t xml:space="preserve"> būs ārā!</w:t>
      </w:r>
      <w:r w:rsidRPr="00C74BD4">
        <w:rPr>
          <w:vertAlign w:val="superscript"/>
        </w:rPr>
        <w:t>5</w:t>
      </w:r>
      <w:r w:rsidRPr="00C7103C">
        <w:t xml:space="preserve"> Tavs mazais. Lido.</w:t>
      </w:r>
    </w:p>
    <w:p w14:paraId="47F5BAD1" w14:textId="77777777" w:rsidR="008B25C1" w:rsidRPr="004D1F9B" w:rsidRDefault="008B25C1" w:rsidP="008B25C1">
      <w:pPr>
        <w:pStyle w:val="Dati"/>
        <w:spacing w:after="0"/>
      </w:pPr>
      <w:r w:rsidRPr="004D1F9B">
        <w:t>Ilustrēta atklātne ar krāsainu Lanco d’Intelvi apkaimes</w:t>
      </w:r>
      <w:r>
        <w:t xml:space="preserve"> — </w:t>
      </w:r>
      <w:r w:rsidRPr="004D1F9B">
        <w:t>Kaslē ezeriņa</w:t>
      </w:r>
      <w:r>
        <w:t xml:space="preserve"> — </w:t>
      </w:r>
      <w:r w:rsidRPr="004D1F9B">
        <w:t>fotoattēlu</w:t>
      </w:r>
      <w:r w:rsidRPr="00C74BD4">
        <w:t xml:space="preserve"> </w:t>
      </w:r>
      <w:r w:rsidRPr="004D1F9B">
        <w:t>(RTMM 29248). Uzraksts: „</w:t>
      </w:r>
      <w:r w:rsidRPr="004D1F9B">
        <w:rPr>
          <w:i/>
        </w:rPr>
        <w:t>Un saluto da Lanzo Intelvi. Lago Caslé</w:t>
      </w:r>
      <w:r>
        <w:rPr>
          <w:i/>
          <w:color w:val="FF0000"/>
        </w:rPr>
        <w:t xml:space="preserve"> — </w:t>
      </w:r>
      <w:r w:rsidRPr="004D1F9B">
        <w:rPr>
          <w:i/>
        </w:rPr>
        <w:t xml:space="preserve">antico campo trincerato </w:t>
      </w:r>
      <w:r w:rsidRPr="004D1F9B">
        <w:t>(</w:t>
      </w:r>
      <w:r w:rsidRPr="004D1F9B">
        <w:rPr>
          <w:i/>
        </w:rPr>
        <w:t>M. 1054</w:t>
      </w:r>
      <w:r w:rsidRPr="004D1F9B">
        <w:t xml:space="preserve"> </w:t>
      </w:r>
      <w:r w:rsidRPr="004D1F9B">
        <w:rPr>
          <w:i/>
        </w:rPr>
        <w:t>s. m</w:t>
      </w:r>
      <w:r w:rsidRPr="004D1F9B">
        <w:t>).</w:t>
      </w:r>
      <w:r>
        <w:t>”</w:t>
      </w:r>
      <w:r w:rsidRPr="004D1F9B">
        <w:t xml:space="preserve"> Teksts rakstīts ar melnu tinti. Atklātne adresēta: „Sig. </w:t>
      </w:r>
      <w:r w:rsidRPr="004D1F9B">
        <w:rPr>
          <w:u w:val="single"/>
        </w:rPr>
        <w:t>A. Naglin</w:t>
      </w:r>
      <w:r w:rsidRPr="004D1F9B">
        <w:t xml:space="preserve">, </w:t>
      </w:r>
      <w:r w:rsidRPr="004D1F9B">
        <w:rPr>
          <w:u w:val="single"/>
        </w:rPr>
        <w:t>Castagnola</w:t>
      </w:r>
      <w:r w:rsidRPr="004D1F9B">
        <w:t xml:space="preserve"> pr. </w:t>
      </w:r>
      <w:r w:rsidRPr="004D1F9B">
        <w:rPr>
          <w:u w:val="single"/>
        </w:rPr>
        <w:t>Lugano</w:t>
      </w:r>
      <w:r w:rsidRPr="004D1F9B">
        <w:t>, Stella d’Oro.</w:t>
      </w:r>
      <w:r>
        <w:t>”</w:t>
      </w:r>
      <w:r w:rsidRPr="004D1F9B">
        <w:t xml:space="preserve"> Pasta zīmogi: „</w:t>
      </w:r>
      <w:r w:rsidRPr="004D1F9B">
        <w:rPr>
          <w:i/>
        </w:rPr>
        <w:t>Zürich</w:t>
      </w:r>
      <w:r w:rsidRPr="004D1F9B">
        <w:t xml:space="preserve"> </w:t>
      </w:r>
      <w:r w:rsidRPr="004D1F9B">
        <w:rPr>
          <w:i/>
        </w:rPr>
        <w:t>21.XI.11.; Castagnola 22.XI.11</w:t>
      </w:r>
      <w:r>
        <w:t>.”</w:t>
      </w:r>
    </w:p>
    <w:p w14:paraId="390CCA81" w14:textId="77777777" w:rsidR="008B25C1" w:rsidRDefault="008B25C1" w:rsidP="008B25C1">
      <w:pPr>
        <w:pStyle w:val="Dati"/>
        <w:spacing w:before="0"/>
      </w:pPr>
      <w:r w:rsidRPr="004D1F9B">
        <w:t>Pirmpublicējums. Nosūtīšanas vieta un datējums noteikts pēc pasta zīmoga.</w:t>
      </w:r>
    </w:p>
    <w:p w14:paraId="3AC183E4" w14:textId="77777777" w:rsidR="008B25C1" w:rsidRPr="004D1F9B" w:rsidRDefault="008B25C1" w:rsidP="008B25C1">
      <w:r w:rsidRPr="00C74BD4">
        <w:rPr>
          <w:vertAlign w:val="superscript"/>
        </w:rPr>
        <w:t>1</w:t>
      </w:r>
      <w:r w:rsidRPr="004D1F9B">
        <w:t xml:space="preserve"> Aptuveni no </w:t>
      </w:r>
      <w:r>
        <w:t>12. </w:t>
      </w:r>
      <w:r w:rsidRPr="004D1F9B">
        <w:t xml:space="preserve">novembra Rainis pusotru nedēļu bija uzturējies Cīrihē. </w:t>
      </w:r>
      <w:r>
        <w:t>21. </w:t>
      </w:r>
      <w:r w:rsidRPr="004D1F9B">
        <w:t>novembrī, vīram atceļā dodoties, Aspazija viņu droši vien bija pavadījusi uz dzelzceļa staciju.</w:t>
      </w:r>
    </w:p>
    <w:p w14:paraId="2CED912E" w14:textId="77777777" w:rsidR="008B25C1" w:rsidRPr="004D1F9B" w:rsidRDefault="008B25C1" w:rsidP="008B25C1">
      <w:r w:rsidRPr="00C74BD4">
        <w:rPr>
          <w:vertAlign w:val="superscript"/>
        </w:rPr>
        <w:t>2</w:t>
      </w:r>
      <w:r w:rsidRPr="004D1F9B">
        <w:t xml:space="preserve"> Šeit</w:t>
      </w:r>
      <w:r>
        <w:t xml:space="preserve"> — </w:t>
      </w:r>
      <w:r w:rsidRPr="004D1F9B">
        <w:t>labi.</w:t>
      </w:r>
    </w:p>
    <w:p w14:paraId="30E752E6" w14:textId="77777777" w:rsidR="008B25C1" w:rsidRDefault="008B25C1" w:rsidP="008B25C1">
      <w:r w:rsidRPr="00C74BD4">
        <w:rPr>
          <w:vertAlign w:val="superscript"/>
        </w:rPr>
        <w:t>3</w:t>
      </w:r>
      <w:r w:rsidRPr="004D1F9B">
        <w:t xml:space="preserve"> Šo lugas „Indulis un Ārija” pabeigto un, iespējams, Aspazijas caurskatīto fragmentu R</w:t>
      </w:r>
      <w:r>
        <w:t>ainis bija paredzējis atstāt R. </w:t>
      </w:r>
      <w:r w:rsidRPr="004D1F9B">
        <w:t>Ivanovam Cīrihē pārrakstīšanai uz rakstāmmašīnas.</w:t>
      </w:r>
    </w:p>
    <w:p w14:paraId="35641C72" w14:textId="77777777" w:rsidR="008B25C1" w:rsidRPr="004D1F9B" w:rsidRDefault="008B25C1" w:rsidP="008B25C1">
      <w:r w:rsidRPr="00C74BD4">
        <w:rPr>
          <w:vertAlign w:val="superscript"/>
        </w:rPr>
        <w:t>4</w:t>
      </w:r>
      <w:r w:rsidRPr="004D1F9B">
        <w:t xml:space="preserve"> Runa, domājams, ir par Aspazijas veikto depozītnoguldījumu kādā no Cīrihes bankām (attiecīgo naudas summu dzejniece varēja būt saņēmusi </w:t>
      </w:r>
      <w:r>
        <w:t>no izdevēja E. </w:t>
      </w:r>
      <w:r w:rsidRPr="004D1F9B">
        <w:t>Birznieka-Upīša kā honorāru par dzejoļu krājumu „Ziedu klēpis”).</w:t>
      </w:r>
    </w:p>
    <w:p w14:paraId="5CA4018D" w14:textId="77777777" w:rsidR="008B25C1" w:rsidRPr="00FE7263" w:rsidRDefault="008B25C1" w:rsidP="008B25C1">
      <w:r w:rsidRPr="00C74BD4">
        <w:rPr>
          <w:vertAlign w:val="superscript"/>
        </w:rPr>
        <w:t>5</w:t>
      </w:r>
      <w:r w:rsidRPr="004D1F9B">
        <w:t xml:space="preserve"> Šī piezīme, šķiet, attiecas uz Kastaņolas pansijas </w:t>
      </w:r>
      <w:r w:rsidRPr="004D1F9B">
        <w:rPr>
          <w:i/>
        </w:rPr>
        <w:t>Helvetia</w:t>
      </w:r>
      <w:r w:rsidRPr="004D1F9B">
        <w:t xml:space="preserve"> saimnieci </w:t>
      </w:r>
      <w:r>
        <w:t>F. </w:t>
      </w:r>
      <w:r w:rsidRPr="004D1F9B">
        <w:t>Šmiti-Fridlinu, kura tobrīd droši vien ārstējās kādā no Cīrihes slimnīcām</w:t>
      </w:r>
      <w:r>
        <w:t>.</w:t>
      </w:r>
    </w:p>
    <w:p w14:paraId="6F41F5FA" w14:textId="37AAE97A" w:rsidR="001951E0" w:rsidRPr="008B25C1" w:rsidRDefault="001951E0" w:rsidP="008B25C1"/>
    <w:sectPr w:rsidR="001951E0" w:rsidRPr="008B25C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2114A" w14:textId="77777777" w:rsidR="004E5C5F" w:rsidRDefault="004E5C5F" w:rsidP="00CC0FA4">
      <w:r>
        <w:separator/>
      </w:r>
    </w:p>
  </w:endnote>
  <w:endnote w:type="continuationSeparator" w:id="0">
    <w:p w14:paraId="0E3B32FA" w14:textId="77777777" w:rsidR="004E5C5F" w:rsidRDefault="004E5C5F"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A4459" w14:textId="77777777" w:rsidR="004E5C5F" w:rsidRDefault="004E5C5F" w:rsidP="00CC0FA4">
      <w:r>
        <w:separator/>
      </w:r>
    </w:p>
  </w:footnote>
  <w:footnote w:type="continuationSeparator" w:id="0">
    <w:p w14:paraId="3BD8D2EC" w14:textId="77777777" w:rsidR="004E5C5F" w:rsidRDefault="004E5C5F"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865"/>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C35"/>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71B"/>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59B7"/>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D76DC"/>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E7F77"/>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871"/>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D21"/>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3203"/>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1E0"/>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16FB"/>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36E18"/>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1D3"/>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912"/>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297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1F9D"/>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09DC"/>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8FF"/>
    <w:rsid w:val="00361F18"/>
    <w:rsid w:val="00362CC9"/>
    <w:rsid w:val="00363BD5"/>
    <w:rsid w:val="00364137"/>
    <w:rsid w:val="0036460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5F40"/>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6B1B"/>
    <w:rsid w:val="003B71D7"/>
    <w:rsid w:val="003B74ED"/>
    <w:rsid w:val="003B7A24"/>
    <w:rsid w:val="003C0383"/>
    <w:rsid w:val="003C095E"/>
    <w:rsid w:val="003C0F06"/>
    <w:rsid w:val="003C1BBD"/>
    <w:rsid w:val="003C241C"/>
    <w:rsid w:val="003C2676"/>
    <w:rsid w:val="003C29D5"/>
    <w:rsid w:val="003C2C75"/>
    <w:rsid w:val="003C3764"/>
    <w:rsid w:val="003C3B4E"/>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4D14"/>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663EA"/>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792"/>
    <w:rsid w:val="004908FB"/>
    <w:rsid w:val="00490ADB"/>
    <w:rsid w:val="00490FA2"/>
    <w:rsid w:val="00492C87"/>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5C5F"/>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29D"/>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1B42"/>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4E1"/>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169B"/>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B5D36"/>
    <w:rsid w:val="005C13F6"/>
    <w:rsid w:val="005C15B3"/>
    <w:rsid w:val="005C205B"/>
    <w:rsid w:val="005C29FE"/>
    <w:rsid w:val="005C4E87"/>
    <w:rsid w:val="005C51CB"/>
    <w:rsid w:val="005C53F6"/>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6BA8"/>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0BF"/>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7FC"/>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20A9"/>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A43"/>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67481"/>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118"/>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6BF"/>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6C62"/>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2E59"/>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521"/>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7B4"/>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C25"/>
    <w:rsid w:val="00894DA5"/>
    <w:rsid w:val="00896F59"/>
    <w:rsid w:val="00897025"/>
    <w:rsid w:val="00897462"/>
    <w:rsid w:val="008974A7"/>
    <w:rsid w:val="008A032B"/>
    <w:rsid w:val="008A1611"/>
    <w:rsid w:val="008A1EF3"/>
    <w:rsid w:val="008A3643"/>
    <w:rsid w:val="008A3787"/>
    <w:rsid w:val="008A40A1"/>
    <w:rsid w:val="008A458F"/>
    <w:rsid w:val="008A48A3"/>
    <w:rsid w:val="008A5CBD"/>
    <w:rsid w:val="008A6028"/>
    <w:rsid w:val="008A68AB"/>
    <w:rsid w:val="008A700C"/>
    <w:rsid w:val="008A73D8"/>
    <w:rsid w:val="008B0180"/>
    <w:rsid w:val="008B049A"/>
    <w:rsid w:val="008B25C1"/>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1D6"/>
    <w:rsid w:val="008D5B3B"/>
    <w:rsid w:val="008D62F6"/>
    <w:rsid w:val="008D6530"/>
    <w:rsid w:val="008D6609"/>
    <w:rsid w:val="008D69A9"/>
    <w:rsid w:val="008D6C6D"/>
    <w:rsid w:val="008D726A"/>
    <w:rsid w:val="008D7729"/>
    <w:rsid w:val="008E0A01"/>
    <w:rsid w:val="008E0B04"/>
    <w:rsid w:val="008E0B05"/>
    <w:rsid w:val="008E0D68"/>
    <w:rsid w:val="008E189D"/>
    <w:rsid w:val="008E1F1C"/>
    <w:rsid w:val="008E25E3"/>
    <w:rsid w:val="008E3221"/>
    <w:rsid w:val="008E35AD"/>
    <w:rsid w:val="008E3879"/>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B5C"/>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75"/>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3A48"/>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240"/>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56C"/>
    <w:rsid w:val="00A11701"/>
    <w:rsid w:val="00A11719"/>
    <w:rsid w:val="00A11F90"/>
    <w:rsid w:val="00A121AB"/>
    <w:rsid w:val="00A1254C"/>
    <w:rsid w:val="00A12851"/>
    <w:rsid w:val="00A1473C"/>
    <w:rsid w:val="00A14F21"/>
    <w:rsid w:val="00A155CD"/>
    <w:rsid w:val="00A156A3"/>
    <w:rsid w:val="00A16A60"/>
    <w:rsid w:val="00A172C5"/>
    <w:rsid w:val="00A177FA"/>
    <w:rsid w:val="00A17E8C"/>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381"/>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64D"/>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4954"/>
    <w:rsid w:val="00AD5178"/>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6DFE"/>
    <w:rsid w:val="00B272B7"/>
    <w:rsid w:val="00B27A8F"/>
    <w:rsid w:val="00B30198"/>
    <w:rsid w:val="00B30D40"/>
    <w:rsid w:val="00B3144B"/>
    <w:rsid w:val="00B31A52"/>
    <w:rsid w:val="00B33981"/>
    <w:rsid w:val="00B34426"/>
    <w:rsid w:val="00B34E3E"/>
    <w:rsid w:val="00B3504C"/>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24A7"/>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6EC2"/>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1D78"/>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0A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5DE"/>
    <w:rsid w:val="00CE51F8"/>
    <w:rsid w:val="00CE548C"/>
    <w:rsid w:val="00CE58CF"/>
    <w:rsid w:val="00CE5D5B"/>
    <w:rsid w:val="00CE605C"/>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6658"/>
    <w:rsid w:val="00CF6B99"/>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07F8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3E18"/>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3"/>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43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2D6E"/>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951"/>
    <w:rsid w:val="00DD3C0B"/>
    <w:rsid w:val="00DD479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D52"/>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654"/>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2D4E"/>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48C"/>
    <w:rsid w:val="00F10D05"/>
    <w:rsid w:val="00F11216"/>
    <w:rsid w:val="00F11317"/>
    <w:rsid w:val="00F1170A"/>
    <w:rsid w:val="00F11A8C"/>
    <w:rsid w:val="00F11DE7"/>
    <w:rsid w:val="00F120DD"/>
    <w:rsid w:val="00F12308"/>
    <w:rsid w:val="00F137C7"/>
    <w:rsid w:val="00F14003"/>
    <w:rsid w:val="00F14B64"/>
    <w:rsid w:val="00F16013"/>
    <w:rsid w:val="00F1656D"/>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32"/>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644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2020-10-04T10:52:00Z</dcterms:created>
  <dcterms:modified xsi:type="dcterms:W3CDTF">2020-10-04T10:52:00Z</dcterms:modified>
</cp:coreProperties>
</file>